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FD" w:rsidRDefault="00E77BFD" w:rsidP="00E77BFD">
      <w:pPr>
        <w:jc w:val="center"/>
      </w:pPr>
      <w:r>
        <w:rPr>
          <w:noProof/>
        </w:rPr>
        <w:drawing>
          <wp:inline distT="0" distB="0" distL="0" distR="0" wp14:anchorId="6EA2CBAA" wp14:editId="766C3968">
            <wp:extent cx="2927350" cy="789305"/>
            <wp:effectExtent l="0" t="0" r="6350" b="0"/>
            <wp:docPr id="1" name="Picture 1" descr="HEP Data">
              <a:hlinkClick xmlns:a="http://schemas.openxmlformats.org/drawingml/2006/main" r:id="rId5" tooltip="&quot;HEP 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 Data">
                      <a:hlinkClick r:id="rId5" tooltip="&quot;HEP Dat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0" cy="789305"/>
                    </a:xfrm>
                    <a:prstGeom prst="rect">
                      <a:avLst/>
                    </a:prstGeom>
                    <a:noFill/>
                    <a:ln>
                      <a:noFill/>
                    </a:ln>
                  </pic:spPr>
                </pic:pic>
              </a:graphicData>
            </a:graphic>
          </wp:inline>
        </w:drawing>
      </w:r>
    </w:p>
    <w:p w:rsidR="00E77BFD" w:rsidRPr="00A76360" w:rsidRDefault="00E77BFD" w:rsidP="00E77BFD">
      <w:pPr>
        <w:rPr>
          <w:rFonts w:asciiTheme="minorHAnsi" w:hAnsiTheme="minorHAnsi"/>
          <w:b/>
          <w:bCs/>
        </w:rPr>
      </w:pPr>
      <w:r w:rsidRPr="00A76360">
        <w:rPr>
          <w:rFonts w:asciiTheme="minorHAnsi" w:hAnsiTheme="minorHAnsi"/>
          <w:b/>
          <w:bCs/>
        </w:rPr>
        <w:t>August 2015</w:t>
      </w:r>
    </w:p>
    <w:p w:rsidR="00E77BFD" w:rsidRPr="00A76360" w:rsidRDefault="00E77BFD" w:rsidP="00E77BFD">
      <w:pPr>
        <w:jc w:val="center"/>
        <w:rPr>
          <w:rFonts w:asciiTheme="minorHAnsi" w:hAnsiTheme="minorHAnsi"/>
          <w:b/>
          <w:bCs/>
          <w:sz w:val="28"/>
          <w:szCs w:val="28"/>
        </w:rPr>
      </w:pPr>
      <w:r w:rsidRPr="00A76360">
        <w:rPr>
          <w:rFonts w:asciiTheme="minorHAnsi" w:hAnsiTheme="minorHAnsi"/>
          <w:b/>
          <w:bCs/>
          <w:sz w:val="28"/>
          <w:szCs w:val="28"/>
        </w:rPr>
        <w:t>Matching Gift Summary Report</w:t>
      </w:r>
    </w:p>
    <w:p w:rsidR="00E77BFD" w:rsidRPr="00A76360" w:rsidRDefault="00E77BFD" w:rsidP="00E77BFD">
      <w:pPr>
        <w:jc w:val="center"/>
        <w:rPr>
          <w:rFonts w:asciiTheme="minorHAnsi" w:hAnsiTheme="minorHAnsi"/>
          <w:b/>
          <w:bCs/>
          <w:sz w:val="28"/>
          <w:szCs w:val="28"/>
        </w:rPr>
      </w:pPr>
      <w:r w:rsidRPr="00A76360">
        <w:rPr>
          <w:rFonts w:asciiTheme="minorHAnsi" w:hAnsiTheme="minorHAnsi"/>
          <w:b/>
          <w:bCs/>
          <w:sz w:val="28"/>
          <w:szCs w:val="28"/>
        </w:rPr>
        <w:t>CONFIDENTIAL</w:t>
      </w:r>
    </w:p>
    <w:p w:rsidR="00E77BFD" w:rsidRPr="00A76360" w:rsidRDefault="00E77BFD" w:rsidP="00E77BFD">
      <w:pPr>
        <w:spacing w:line="240" w:lineRule="auto"/>
        <w:rPr>
          <w:rFonts w:asciiTheme="minorHAnsi" w:hAnsiTheme="minorHAnsi"/>
        </w:rPr>
      </w:pPr>
      <w:r w:rsidRPr="00A76360">
        <w:rPr>
          <w:rFonts w:asciiTheme="minorHAnsi" w:hAnsiTheme="minorHAnsi"/>
        </w:rPr>
        <w:t xml:space="preserve">54 New U.S. Parent Companies have been added to the GiftPlus Database </w:t>
      </w:r>
      <w:r w:rsidR="00151BDD" w:rsidRPr="00A76360">
        <w:rPr>
          <w:rFonts w:asciiTheme="minorHAnsi" w:hAnsiTheme="minorHAnsi"/>
        </w:rPr>
        <w:t>through</w:t>
      </w:r>
      <w:r w:rsidRPr="00A76360">
        <w:rPr>
          <w:rFonts w:asciiTheme="minorHAnsi" w:hAnsiTheme="minorHAnsi"/>
        </w:rPr>
        <w:t xml:space="preserve"> July 2015</w:t>
      </w:r>
      <w:r w:rsidR="00151BDD" w:rsidRPr="00A76360">
        <w:rPr>
          <w:rFonts w:asciiTheme="minorHAnsi" w:hAnsiTheme="minorHAnsi"/>
        </w:rPr>
        <w:t xml:space="preserve"> and i</w:t>
      </w:r>
      <w:r w:rsidRPr="00A76360">
        <w:rPr>
          <w:rFonts w:asciiTheme="minorHAnsi" w:hAnsiTheme="minorHAnsi"/>
        </w:rPr>
        <w:t xml:space="preserve">ncluding subsidiaries, divisions and additional locations, there </w:t>
      </w:r>
      <w:r w:rsidR="00151BDD" w:rsidRPr="00A76360">
        <w:rPr>
          <w:rFonts w:asciiTheme="minorHAnsi" w:hAnsiTheme="minorHAnsi"/>
        </w:rPr>
        <w:t>are</w:t>
      </w:r>
      <w:r w:rsidRPr="00A76360">
        <w:rPr>
          <w:rFonts w:asciiTheme="minorHAnsi" w:hAnsiTheme="minorHAnsi"/>
        </w:rPr>
        <w:t xml:space="preserve"> 378</w:t>
      </w:r>
      <w:r w:rsidR="00151BDD" w:rsidRPr="00A76360">
        <w:rPr>
          <w:rFonts w:asciiTheme="minorHAnsi" w:hAnsiTheme="minorHAnsi"/>
        </w:rPr>
        <w:t xml:space="preserve"> in total</w:t>
      </w:r>
      <w:r w:rsidR="00956E9D" w:rsidRPr="00A76360">
        <w:rPr>
          <w:rFonts w:asciiTheme="minorHAnsi" w:hAnsiTheme="minorHAnsi"/>
        </w:rPr>
        <w:t xml:space="preserve"> new</w:t>
      </w:r>
      <w:r w:rsidR="00151BDD" w:rsidRPr="00A76360">
        <w:rPr>
          <w:rFonts w:asciiTheme="minorHAnsi" w:hAnsiTheme="minorHAnsi"/>
        </w:rPr>
        <w:t xml:space="preserve"> listings.</w:t>
      </w:r>
    </w:p>
    <w:p w:rsidR="00E77BFD" w:rsidRPr="00A76360" w:rsidRDefault="00E77BFD" w:rsidP="00E77BFD">
      <w:pPr>
        <w:spacing w:line="240" w:lineRule="auto"/>
        <w:rPr>
          <w:rFonts w:asciiTheme="minorHAnsi" w:hAnsiTheme="minorHAnsi"/>
        </w:rPr>
      </w:pPr>
      <w:r w:rsidRPr="00A76360">
        <w:rPr>
          <w:rFonts w:asciiTheme="minorHAnsi" w:hAnsiTheme="minorHAnsi"/>
        </w:rPr>
        <w:t>13 New Canadian Parent Companies have been added in the same time period with 302 total</w:t>
      </w:r>
      <w:r w:rsidR="00956E9D" w:rsidRPr="00A76360">
        <w:rPr>
          <w:rFonts w:asciiTheme="minorHAnsi" w:hAnsiTheme="minorHAnsi"/>
        </w:rPr>
        <w:t xml:space="preserve"> new</w:t>
      </w:r>
      <w:r w:rsidRPr="00A76360">
        <w:rPr>
          <w:rFonts w:asciiTheme="minorHAnsi" w:hAnsiTheme="minorHAnsi"/>
        </w:rPr>
        <w:t xml:space="preserve"> listings.</w:t>
      </w:r>
    </w:p>
    <w:p w:rsidR="00E77BFD" w:rsidRPr="00A76360" w:rsidRDefault="00476828" w:rsidP="00E77BFD">
      <w:pPr>
        <w:spacing w:line="240" w:lineRule="auto"/>
        <w:rPr>
          <w:rFonts w:asciiTheme="minorHAnsi" w:hAnsiTheme="minorHAnsi"/>
        </w:rPr>
      </w:pPr>
      <w:r w:rsidRPr="00A76360">
        <w:rPr>
          <w:rFonts w:asciiTheme="minorHAnsi" w:hAnsiTheme="minorHAnsi"/>
        </w:rPr>
        <w:t>B</w:t>
      </w:r>
      <w:r w:rsidR="00E77BFD" w:rsidRPr="00A76360">
        <w:rPr>
          <w:rFonts w:asciiTheme="minorHAnsi" w:hAnsiTheme="minorHAnsi"/>
        </w:rPr>
        <w:t xml:space="preserve">elow are the statistics on the number of changes we </w:t>
      </w:r>
      <w:r w:rsidRPr="00A76360">
        <w:rPr>
          <w:rFonts w:asciiTheme="minorHAnsi" w:hAnsiTheme="minorHAnsi"/>
        </w:rPr>
        <w:t>have made</w:t>
      </w:r>
      <w:r w:rsidR="00E77BFD" w:rsidRPr="00A76360">
        <w:rPr>
          <w:rFonts w:asciiTheme="minorHAnsi" w:hAnsiTheme="minorHAnsi"/>
        </w:rPr>
        <w:t xml:space="preserve"> to the Matching Gift Database. Please continue to send your research requests to us and our researchers will confirm and update the database as needed.  Thank you to all who continue to help us make the database better and better.</w:t>
      </w:r>
    </w:p>
    <w:p w:rsidR="00E77BFD" w:rsidRPr="00A76360" w:rsidRDefault="00E77BFD" w:rsidP="00E77BFD">
      <w:pPr>
        <w:spacing w:line="240" w:lineRule="auto"/>
        <w:rPr>
          <w:rFonts w:asciiTheme="minorHAnsi" w:hAnsiTheme="minorHAnsi"/>
        </w:rPr>
      </w:pPr>
    </w:p>
    <w:p w:rsidR="00E77BFD" w:rsidRPr="00A76360" w:rsidRDefault="00E77BFD" w:rsidP="00E77BFD">
      <w:pPr>
        <w:rPr>
          <w:rFonts w:asciiTheme="minorHAnsi" w:hAnsiTheme="minorHAnsi"/>
          <w:sz w:val="28"/>
          <w:szCs w:val="28"/>
          <w:u w:val="single"/>
        </w:rPr>
      </w:pPr>
      <w:r w:rsidRPr="00A76360">
        <w:rPr>
          <w:rFonts w:asciiTheme="minorHAnsi" w:hAnsiTheme="minorHAnsi"/>
          <w:sz w:val="28"/>
          <w:szCs w:val="28"/>
          <w:u w:val="single"/>
        </w:rPr>
        <w:t>New companies added/reinstated in January – July 2015</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AgroLawn Inc.</w:t>
      </w:r>
      <w:r w:rsidRPr="00A76360">
        <w:rPr>
          <w:rFonts w:asciiTheme="minorHAnsi" w:eastAsiaTheme="minorHAnsi" w:hAnsiTheme="minorHAnsi" w:cs="Courier New"/>
          <w:sz w:val="21"/>
          <w:szCs w:val="21"/>
        </w:rPr>
        <w:tab/>
      </w:r>
      <w:r w:rsidRPr="00A76360">
        <w:rPr>
          <w:rFonts w:asciiTheme="minorHAnsi" w:eastAsiaTheme="minorHAnsi" w:hAnsiTheme="minorHAnsi" w:cs="Courier New"/>
          <w:sz w:val="21"/>
          <w:szCs w:val="21"/>
        </w:rPr>
        <w:tab/>
      </w:r>
      <w:r w:rsidRPr="00A76360">
        <w:rPr>
          <w:rFonts w:asciiTheme="minorHAnsi" w:eastAsiaTheme="minorHAnsi" w:hAnsiTheme="minorHAnsi" w:cs="Courier New"/>
          <w:sz w:val="21"/>
          <w:szCs w:val="21"/>
        </w:rPr>
        <w:tab/>
      </w:r>
      <w:r w:rsidRPr="00A76360">
        <w:rPr>
          <w:rFonts w:asciiTheme="minorHAnsi" w:eastAsiaTheme="minorHAnsi" w:hAnsiTheme="minorHAnsi" w:cs="Courier New"/>
          <w:sz w:val="21"/>
          <w:szCs w:val="21"/>
        </w:rPr>
        <w:tab/>
        <w:t>Ascena Retail Group - Shared Services</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Best Buy Employee Giving Campaign Big Heart Pet Brands</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CATHERINES (Cash &amp; Volunteer)     Cambridge Investment Research, Inc.</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Certara USA, Inc.</w:t>
      </w:r>
      <w:r w:rsidRPr="00A76360">
        <w:rPr>
          <w:rFonts w:asciiTheme="minorHAnsi" w:eastAsiaTheme="minorHAnsi" w:hAnsiTheme="minorHAnsi" w:cs="Courier New"/>
          <w:sz w:val="21"/>
          <w:szCs w:val="21"/>
        </w:rPr>
        <w:tab/>
      </w:r>
      <w:r w:rsidRPr="00A76360">
        <w:rPr>
          <w:rFonts w:asciiTheme="minorHAnsi" w:eastAsiaTheme="minorHAnsi" w:hAnsiTheme="minorHAnsi" w:cs="Courier New"/>
          <w:sz w:val="21"/>
          <w:szCs w:val="21"/>
        </w:rPr>
        <w:tab/>
      </w:r>
      <w:r w:rsidRPr="00A76360">
        <w:rPr>
          <w:rFonts w:asciiTheme="minorHAnsi" w:eastAsiaTheme="minorHAnsi" w:hAnsiTheme="minorHAnsi" w:cs="Courier New"/>
          <w:sz w:val="21"/>
          <w:szCs w:val="21"/>
        </w:rPr>
        <w:tab/>
        <w:t xml:space="preserve">     </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Crocs, Inc.</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Crown Castle                      Digital Realty</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Dorn Homes, Inc.                  Dressbarn (Cash &amp; Volunteer)</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E*Trade                           EZCORP, Inc. Volunteer</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Eaton Vance Investment Managers   FBR Volunteer Program</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Frontier Technology, Inc.         General Mills - Retirees</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Grand + Benedicts, Inc.           Halyard Health</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ICE NYSE Foundation, Inc.</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IDEXX Laboratories</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Justice (Cash &amp; Volunteer)</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Kayne Anderson Capital Advisors, L.P.</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Keynote</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Keysight Technologies Inc.</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Lane Bryant (Cash &amp; Volunteer)</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Lozano Smith</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Mar-Gas LP</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Maurice's (Cash &amp; Volunteer)</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Maverick Engineering</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Mindray North America</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Naturipe Berry Growers, Inc.</w:t>
      </w:r>
      <w:r w:rsidR="008B0245" w:rsidRPr="00A76360">
        <w:rPr>
          <w:rFonts w:asciiTheme="minorHAnsi" w:eastAsiaTheme="minorHAnsi" w:hAnsiTheme="minorHAnsi" w:cs="Courier New"/>
          <w:sz w:val="21"/>
          <w:szCs w:val="21"/>
        </w:rPr>
        <w:t xml:space="preserve">      Peabody Energy </w:t>
      </w:r>
      <w:r w:rsidRPr="00A76360">
        <w:rPr>
          <w:rFonts w:asciiTheme="minorHAnsi" w:eastAsiaTheme="minorHAnsi" w:hAnsiTheme="minorHAnsi" w:cs="Courier New"/>
          <w:sz w:val="21"/>
          <w:szCs w:val="21"/>
        </w:rPr>
        <w:t>Volunteer</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RGA Reinsurance Company</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Red Gold, Inc.</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Revitas Inc.</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Rogers Family Foundation</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Sequenom, Inc.</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Skoll Foundation</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Stelliam Investment M</w:t>
      </w:r>
      <w:r w:rsidR="008B0245" w:rsidRPr="00A76360">
        <w:rPr>
          <w:rFonts w:asciiTheme="minorHAnsi" w:eastAsiaTheme="minorHAnsi" w:hAnsiTheme="minorHAnsi" w:cs="Courier New"/>
          <w:sz w:val="21"/>
          <w:szCs w:val="21"/>
        </w:rPr>
        <w:t>g</w:t>
      </w:r>
      <w:r w:rsidRPr="00A76360">
        <w:rPr>
          <w:rFonts w:asciiTheme="minorHAnsi" w:eastAsiaTheme="minorHAnsi" w:hAnsiTheme="minorHAnsi" w:cs="Courier New"/>
          <w:sz w:val="21"/>
          <w:szCs w:val="21"/>
        </w:rPr>
        <w:t>t LP</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Talisman Energy Inc.</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The E.W. Scripps Company</w:t>
      </w:r>
      <w:r w:rsidR="008B0245" w:rsidRPr="00A76360">
        <w:rPr>
          <w:rFonts w:asciiTheme="minorHAnsi" w:eastAsiaTheme="minorHAnsi" w:hAnsiTheme="minorHAnsi" w:cs="Courier New"/>
          <w:sz w:val="21"/>
          <w:szCs w:val="21"/>
        </w:rPr>
        <w:t xml:space="preserve">          </w:t>
      </w:r>
      <w:proofErr w:type="gramStart"/>
      <w:r w:rsidR="008B0245" w:rsidRPr="00A76360">
        <w:rPr>
          <w:rFonts w:asciiTheme="minorHAnsi" w:eastAsiaTheme="minorHAnsi" w:hAnsiTheme="minorHAnsi" w:cs="Courier New"/>
          <w:sz w:val="21"/>
          <w:szCs w:val="21"/>
        </w:rPr>
        <w:t>The</w:t>
      </w:r>
      <w:proofErr w:type="gramEnd"/>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Spelman &amp; Johnson Group</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Tradeweb Markets LLC</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Trip Advisor Media Group</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Two West</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Veritas Funding</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Waking Girl</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Weingart Foundation</w:t>
      </w:r>
    </w:p>
    <w:p w:rsidR="00C44432" w:rsidRPr="00A76360" w:rsidRDefault="00C44432" w:rsidP="00C44432">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Western Refining</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Westwood Holdings Group, Inc.</w:t>
      </w:r>
    </w:p>
    <w:p w:rsidR="008B0245" w:rsidRPr="00A76360" w:rsidRDefault="00C44432" w:rsidP="008B0245">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lastRenderedPageBreak/>
        <w:t>World Wide Technology</w:t>
      </w:r>
      <w:r w:rsidR="008B0245" w:rsidRPr="00A76360">
        <w:rPr>
          <w:rFonts w:asciiTheme="minorHAnsi" w:eastAsiaTheme="minorHAnsi" w:hAnsiTheme="minorHAnsi" w:cs="Courier New"/>
          <w:sz w:val="21"/>
          <w:szCs w:val="21"/>
        </w:rPr>
        <w:t xml:space="preserve">             </w:t>
      </w:r>
      <w:r w:rsidRPr="00A76360">
        <w:rPr>
          <w:rFonts w:asciiTheme="minorHAnsi" w:eastAsiaTheme="minorHAnsi" w:hAnsiTheme="minorHAnsi" w:cs="Courier New"/>
          <w:sz w:val="21"/>
          <w:szCs w:val="21"/>
        </w:rPr>
        <w:t>L3 Communications</w:t>
      </w:r>
    </w:p>
    <w:p w:rsidR="00C44432" w:rsidRPr="00A76360" w:rsidRDefault="00C44432" w:rsidP="008B0245">
      <w:pPr>
        <w:pStyle w:val="ListParagraph"/>
        <w:numPr>
          <w:ilvl w:val="0"/>
          <w:numId w:val="1"/>
        </w:num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Communication Systems-West</w:t>
      </w:r>
    </w:p>
    <w:p w:rsidR="00E77BFD" w:rsidRPr="00A76360" w:rsidRDefault="00E77BFD" w:rsidP="00E77BFD">
      <w:pPr>
        <w:rPr>
          <w:rFonts w:asciiTheme="minorHAnsi" w:hAnsiTheme="minorHAnsi"/>
          <w:sz w:val="28"/>
          <w:szCs w:val="28"/>
          <w:u w:val="single"/>
        </w:rPr>
      </w:pPr>
      <w:r w:rsidRPr="00A76360">
        <w:rPr>
          <w:rFonts w:asciiTheme="minorHAnsi" w:hAnsiTheme="minorHAnsi"/>
          <w:sz w:val="28"/>
          <w:szCs w:val="28"/>
          <w:u w:val="single"/>
        </w:rPr>
        <w:t>Programs Removed from the Database</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ABN AMRO Bank N.V.</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Agron, Inc.</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Areva Inc.</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BNP Paribas</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Bingham McCutchen LLP</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Bluewater Associates</w:t>
      </w:r>
    </w:p>
    <w:p w:rsidR="00956E9D"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Boeing Co. Causes-Walk/Run/Bike</w:t>
      </w:r>
    </w:p>
    <w:p w:rsidR="00007B5F" w:rsidRPr="00A76360" w:rsidRDefault="00956E9D"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 xml:space="preserve">  </w:t>
      </w:r>
      <w:r w:rsidR="000E3975" w:rsidRPr="00A76360">
        <w:rPr>
          <w:rFonts w:asciiTheme="minorHAnsi" w:eastAsiaTheme="minorHAnsi" w:hAnsiTheme="minorHAnsi" w:cs="Courier New"/>
          <w:sz w:val="21"/>
          <w:szCs w:val="21"/>
        </w:rPr>
        <w:t xml:space="preserve"> – discontinued for 2015.</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Colonial Penn Life Insurance Company</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Convertabath, Inc.</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Federal Home Loan Bank of Des Moines</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Glass Agency</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H.D. Smith</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Hope in Home Care LLC</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Huhtamaki N.A.</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Ingredion Inc.</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Interactive Test</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Kelly Consulting &amp; Design, Ltd.</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 xml:space="preserve">Manulife Financial Corporation </w:t>
      </w:r>
    </w:p>
    <w:p w:rsidR="00007B5F" w:rsidRPr="00A76360" w:rsidRDefault="00007B5F" w:rsidP="00007B5F">
      <w:pPr>
        <w:numPr>
          <w:ilvl w:val="0"/>
          <w:numId w:val="2"/>
        </w:num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International Disaster Relief Fund</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Maurice’s, Inc</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McAfee, Inc.</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McMurtrie Farms</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Morton, Clarke, Burns, Fu and Metcalf</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Outcomes, Inc. (Red Cross Only)</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Scripps Networks Interactive</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St. Jude Medical, Inc. (HQ)</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United Space Alliance</w:t>
      </w:r>
      <w:r w:rsidR="000E3975" w:rsidRPr="00A76360">
        <w:rPr>
          <w:rFonts w:asciiTheme="minorHAnsi" w:eastAsiaTheme="minorHAnsi" w:hAnsiTheme="minorHAnsi" w:cs="Courier New"/>
          <w:sz w:val="21"/>
          <w:szCs w:val="21"/>
        </w:rPr>
        <w:t xml:space="preserve"> – suspended due to down-sizing per Ms. Castro, HR Admin. </w:t>
      </w:r>
      <w:hyperlink r:id="rId7" w:history="1">
        <w:r w:rsidR="000E3975" w:rsidRPr="00A76360">
          <w:rPr>
            <w:rStyle w:val="Hyperlink"/>
            <w:rFonts w:asciiTheme="minorHAnsi" w:eastAsiaTheme="minorHAnsi" w:hAnsiTheme="minorHAnsi" w:cs="Courier New"/>
            <w:sz w:val="21"/>
            <w:szCs w:val="21"/>
          </w:rPr>
          <w:t>USAHumanResources@usa-spaceops.com</w:t>
        </w:r>
      </w:hyperlink>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Viacom American Red Cross Disaster Relief</w:t>
      </w:r>
    </w:p>
    <w:p w:rsidR="00007B5F" w:rsidRPr="00A76360" w:rsidRDefault="00007B5F" w:rsidP="00007B5F">
      <w:pPr>
        <w:spacing w:after="0" w:line="240" w:lineRule="auto"/>
        <w:rPr>
          <w:rFonts w:asciiTheme="minorHAnsi" w:eastAsiaTheme="minorHAnsi" w:hAnsiTheme="minorHAnsi" w:cs="Courier New"/>
          <w:sz w:val="21"/>
          <w:szCs w:val="21"/>
        </w:rPr>
      </w:pPr>
      <w:r w:rsidRPr="00A76360">
        <w:rPr>
          <w:rFonts w:asciiTheme="minorHAnsi" w:eastAsiaTheme="minorHAnsi" w:hAnsiTheme="minorHAnsi" w:cs="Courier New"/>
          <w:sz w:val="21"/>
          <w:szCs w:val="21"/>
        </w:rPr>
        <w:t>Welch's Foods, Inc.</w:t>
      </w:r>
      <w:r w:rsidR="000E3975" w:rsidRPr="00A76360">
        <w:rPr>
          <w:rFonts w:asciiTheme="minorHAnsi" w:eastAsiaTheme="minorHAnsi" w:hAnsiTheme="minorHAnsi" w:cs="Courier New"/>
          <w:sz w:val="21"/>
          <w:szCs w:val="21"/>
        </w:rPr>
        <w:t xml:space="preserve"> – Program suspended per Heather Perkins, </w:t>
      </w:r>
      <w:hyperlink r:id="rId8" w:history="1">
        <w:r w:rsidR="000E3975" w:rsidRPr="00A76360">
          <w:rPr>
            <w:rStyle w:val="Hyperlink"/>
            <w:rFonts w:asciiTheme="minorHAnsi" w:eastAsiaTheme="minorHAnsi" w:hAnsiTheme="minorHAnsi" w:cs="Courier New"/>
            <w:sz w:val="21"/>
            <w:szCs w:val="21"/>
          </w:rPr>
          <w:t>hperkins@welches.com</w:t>
        </w:r>
      </w:hyperlink>
      <w:r w:rsidR="000E3975" w:rsidRPr="00A76360">
        <w:rPr>
          <w:rFonts w:asciiTheme="minorHAnsi" w:eastAsiaTheme="minorHAnsi" w:hAnsiTheme="minorHAnsi" w:cs="Courier New"/>
          <w:sz w:val="21"/>
          <w:szCs w:val="21"/>
        </w:rPr>
        <w:t>, 5/21/15</w:t>
      </w:r>
    </w:p>
    <w:p w:rsidR="00007B5F" w:rsidRPr="00A76360" w:rsidRDefault="00007B5F" w:rsidP="00E77BFD">
      <w:pPr>
        <w:rPr>
          <w:rFonts w:asciiTheme="minorHAnsi" w:hAnsiTheme="minorHAnsi"/>
          <w:sz w:val="28"/>
          <w:szCs w:val="28"/>
          <w:u w:val="single"/>
        </w:rPr>
      </w:pPr>
    </w:p>
    <w:p w:rsidR="00007B5F" w:rsidRPr="00A76360" w:rsidRDefault="00007B5F" w:rsidP="00007B5F">
      <w:pPr>
        <w:rPr>
          <w:rFonts w:asciiTheme="minorHAnsi" w:hAnsiTheme="minorHAnsi"/>
          <w:sz w:val="28"/>
          <w:szCs w:val="28"/>
          <w:u w:val="single"/>
        </w:rPr>
      </w:pPr>
      <w:r w:rsidRPr="00A76360">
        <w:rPr>
          <w:rFonts w:asciiTheme="minorHAnsi" w:hAnsiTheme="minorHAnsi"/>
          <w:sz w:val="28"/>
          <w:szCs w:val="28"/>
          <w:u w:val="single"/>
        </w:rPr>
        <w:t>HEP Statistics - 2015</w:t>
      </w:r>
    </w:p>
    <w:p w:rsidR="00007B5F" w:rsidRPr="00A76360" w:rsidRDefault="00007B5F" w:rsidP="00007B5F">
      <w:pPr>
        <w:rPr>
          <w:rFonts w:asciiTheme="minorHAnsi" w:hAnsiTheme="minorHAnsi"/>
        </w:rPr>
      </w:pPr>
      <w:r w:rsidRPr="00A76360">
        <w:rPr>
          <w:rFonts w:asciiTheme="minorHAnsi" w:hAnsiTheme="minorHAnsi"/>
        </w:rPr>
        <w:t xml:space="preserve">There are currently </w:t>
      </w:r>
      <w:r w:rsidR="000E3975" w:rsidRPr="00A76360">
        <w:rPr>
          <w:rFonts w:asciiTheme="minorHAnsi" w:hAnsiTheme="minorHAnsi"/>
        </w:rPr>
        <w:t>727</w:t>
      </w:r>
      <w:r w:rsidRPr="00A76360">
        <w:rPr>
          <w:rFonts w:asciiTheme="minorHAnsi" w:hAnsiTheme="minorHAnsi"/>
        </w:rPr>
        <w:t xml:space="preserve"> forms and logins on GiftPlus Online. </w:t>
      </w:r>
    </w:p>
    <w:p w:rsidR="00007B5F" w:rsidRPr="00A76360" w:rsidRDefault="00007B5F" w:rsidP="00007B5F">
      <w:pPr>
        <w:rPr>
          <w:rFonts w:asciiTheme="minorHAnsi" w:hAnsiTheme="minorHAnsi"/>
        </w:rPr>
      </w:pPr>
      <w:r w:rsidRPr="00A76360">
        <w:rPr>
          <w:rFonts w:asciiTheme="minorHAnsi" w:hAnsiTheme="minorHAnsi"/>
        </w:rPr>
        <w:t>MatchFormDe</w:t>
      </w:r>
      <w:r w:rsidR="000E3975" w:rsidRPr="00A76360">
        <w:rPr>
          <w:rFonts w:asciiTheme="minorHAnsi" w:hAnsiTheme="minorHAnsi"/>
        </w:rPr>
        <w:t>pot is updated on a daily basis which include all forms and logins.</w:t>
      </w:r>
    </w:p>
    <w:p w:rsidR="00007B5F" w:rsidRPr="00A76360" w:rsidRDefault="00007B5F" w:rsidP="00007B5F">
      <w:pPr>
        <w:rPr>
          <w:rFonts w:asciiTheme="minorHAnsi" w:hAnsiTheme="minorHAnsi"/>
        </w:rPr>
      </w:pPr>
      <w:r w:rsidRPr="00A76360">
        <w:rPr>
          <w:rFonts w:asciiTheme="minorHAnsi" w:hAnsiTheme="minorHAnsi"/>
        </w:rPr>
        <w:t>There are 2,338 parent companies and, with subsidiaries and divisions</w:t>
      </w:r>
      <w:r w:rsidR="00956E9D" w:rsidRPr="00A76360">
        <w:rPr>
          <w:rFonts w:asciiTheme="minorHAnsi" w:hAnsiTheme="minorHAnsi"/>
        </w:rPr>
        <w:t xml:space="preserve"> there are</w:t>
      </w:r>
      <w:r w:rsidRPr="00A76360">
        <w:rPr>
          <w:rFonts w:asciiTheme="minorHAnsi" w:hAnsiTheme="minorHAnsi"/>
        </w:rPr>
        <w:t xml:space="preserve"> 22,539 total listings. </w:t>
      </w:r>
    </w:p>
    <w:p w:rsidR="00007B5F" w:rsidRPr="00A76360" w:rsidRDefault="00007B5F" w:rsidP="00007B5F">
      <w:pPr>
        <w:rPr>
          <w:rFonts w:asciiTheme="minorHAnsi" w:hAnsiTheme="minorHAnsi"/>
        </w:rPr>
      </w:pPr>
      <w:r w:rsidRPr="00A76360">
        <w:rPr>
          <w:rFonts w:asciiTheme="minorHAnsi" w:hAnsiTheme="minorHAnsi"/>
        </w:rPr>
        <w:t>There have been 1,</w:t>
      </w:r>
      <w:r w:rsidR="0064785F" w:rsidRPr="00A76360">
        <w:rPr>
          <w:rFonts w:asciiTheme="minorHAnsi" w:hAnsiTheme="minorHAnsi"/>
        </w:rPr>
        <w:t>379</w:t>
      </w:r>
      <w:r w:rsidRPr="00A76360">
        <w:rPr>
          <w:rFonts w:asciiTheme="minorHAnsi" w:hAnsiTheme="minorHAnsi"/>
        </w:rPr>
        <w:t xml:space="preserve"> updates</w:t>
      </w:r>
      <w:r w:rsidR="0064785F" w:rsidRPr="00A76360">
        <w:rPr>
          <w:rFonts w:asciiTheme="minorHAnsi" w:hAnsiTheme="minorHAnsi"/>
        </w:rPr>
        <w:t xml:space="preserve"> and counting</w:t>
      </w:r>
      <w:r w:rsidRPr="00A76360">
        <w:rPr>
          <w:rFonts w:asciiTheme="minorHAnsi" w:hAnsiTheme="minorHAnsi"/>
        </w:rPr>
        <w:t xml:space="preserve"> to program and policy information since January 2015.</w:t>
      </w:r>
    </w:p>
    <w:p w:rsidR="00007B5F" w:rsidRPr="00A76360" w:rsidRDefault="00007B5F" w:rsidP="00007B5F">
      <w:pPr>
        <w:rPr>
          <w:rFonts w:asciiTheme="minorHAnsi" w:hAnsiTheme="minorHAnsi"/>
        </w:rPr>
      </w:pPr>
      <w:r w:rsidRPr="00A76360">
        <w:rPr>
          <w:rFonts w:asciiTheme="minorHAnsi" w:hAnsiTheme="minorHAnsi"/>
        </w:rPr>
        <w:t>There are 453 volunteer programs on the GiftPlus Online database.</w:t>
      </w:r>
    </w:p>
    <w:p w:rsidR="00956E9D" w:rsidRPr="00A76360" w:rsidRDefault="00956E9D" w:rsidP="00007B5F">
      <w:pPr>
        <w:rPr>
          <w:rFonts w:asciiTheme="minorHAnsi" w:hAnsiTheme="minorHAnsi"/>
          <w:sz w:val="28"/>
          <w:szCs w:val="28"/>
          <w:u w:val="single"/>
        </w:rPr>
      </w:pPr>
    </w:p>
    <w:p w:rsidR="00956E9D" w:rsidRPr="00A76360" w:rsidRDefault="00956E9D" w:rsidP="00007B5F">
      <w:pPr>
        <w:rPr>
          <w:rFonts w:asciiTheme="minorHAnsi" w:hAnsiTheme="minorHAnsi"/>
          <w:sz w:val="28"/>
          <w:szCs w:val="28"/>
          <w:u w:val="single"/>
        </w:rPr>
      </w:pPr>
    </w:p>
    <w:p w:rsidR="00956E9D" w:rsidRPr="00A76360" w:rsidRDefault="00956E9D" w:rsidP="00007B5F">
      <w:pPr>
        <w:rPr>
          <w:rFonts w:asciiTheme="minorHAnsi" w:hAnsiTheme="minorHAnsi"/>
          <w:sz w:val="28"/>
          <w:szCs w:val="28"/>
          <w:u w:val="single"/>
        </w:rPr>
      </w:pPr>
    </w:p>
    <w:p w:rsidR="00007B5F" w:rsidRPr="00A76360" w:rsidRDefault="00007B5F" w:rsidP="00007B5F">
      <w:pPr>
        <w:rPr>
          <w:rFonts w:asciiTheme="minorHAnsi" w:hAnsiTheme="minorHAnsi"/>
          <w:sz w:val="28"/>
          <w:szCs w:val="28"/>
          <w:u w:val="single"/>
        </w:rPr>
      </w:pPr>
      <w:r w:rsidRPr="00A76360">
        <w:rPr>
          <w:rFonts w:asciiTheme="minorHAnsi" w:hAnsiTheme="minorHAnsi"/>
          <w:sz w:val="28"/>
          <w:szCs w:val="28"/>
          <w:u w:val="single"/>
        </w:rPr>
        <w:t>Other News</w:t>
      </w:r>
    </w:p>
    <w:p w:rsidR="00007B5F" w:rsidRPr="00A76360" w:rsidRDefault="000E3975" w:rsidP="00E77BFD">
      <w:pPr>
        <w:rPr>
          <w:rFonts w:asciiTheme="minorHAnsi" w:hAnsiTheme="minorHAnsi"/>
        </w:rPr>
      </w:pPr>
      <w:r w:rsidRPr="00A76360">
        <w:rPr>
          <w:rFonts w:asciiTheme="minorHAnsi" w:hAnsiTheme="minorHAnsi"/>
          <w:b/>
        </w:rPr>
        <w:t>Technip</w:t>
      </w:r>
      <w:r w:rsidRPr="00A76360">
        <w:rPr>
          <w:rFonts w:asciiTheme="minorHAnsi" w:hAnsiTheme="minorHAnsi"/>
        </w:rPr>
        <w:t xml:space="preserve"> - does not have a program per Jessica Hartstein, Training Lead &amp; Regional Sustainable Development Lead.</w:t>
      </w:r>
    </w:p>
    <w:p w:rsidR="000E3975" w:rsidRPr="00A76360" w:rsidRDefault="000E3975" w:rsidP="00E77BFD">
      <w:pPr>
        <w:rPr>
          <w:rFonts w:asciiTheme="minorHAnsi" w:hAnsiTheme="minorHAnsi"/>
          <w:color w:val="1F497D"/>
        </w:rPr>
      </w:pPr>
      <w:r w:rsidRPr="00A76360">
        <w:rPr>
          <w:rFonts w:asciiTheme="minorHAnsi" w:hAnsiTheme="minorHAnsi"/>
          <w:b/>
        </w:rPr>
        <w:t>Hillshire Brands</w:t>
      </w:r>
      <w:r w:rsidR="00BC45CD" w:rsidRPr="00A76360">
        <w:rPr>
          <w:rFonts w:asciiTheme="minorHAnsi" w:hAnsiTheme="minorHAnsi"/>
        </w:rPr>
        <w:t xml:space="preserve"> – stopped outsourcing through the JK Group as of June 1. They are now using CyberGrants. Hillshire acquired by Tyson Foods per </w:t>
      </w:r>
      <w:hyperlink r:id="rId9" w:history="1">
        <w:r w:rsidR="00BC45CD" w:rsidRPr="00A76360">
          <w:rPr>
            <w:rStyle w:val="Hyperlink"/>
            <w:rFonts w:asciiTheme="minorHAnsi" w:hAnsiTheme="minorHAnsi"/>
          </w:rPr>
          <w:t>matt.pakula@hillshirebrands.com</w:t>
        </w:r>
      </w:hyperlink>
    </w:p>
    <w:p w:rsidR="00BC45CD" w:rsidRPr="00A76360" w:rsidRDefault="00BC45CD" w:rsidP="00E77BFD">
      <w:pPr>
        <w:rPr>
          <w:rFonts w:asciiTheme="minorHAnsi" w:hAnsiTheme="minorHAnsi"/>
          <w:color w:val="000000" w:themeColor="text1"/>
        </w:rPr>
      </w:pPr>
      <w:r w:rsidRPr="00A76360">
        <w:rPr>
          <w:rFonts w:asciiTheme="minorHAnsi" w:hAnsiTheme="minorHAnsi"/>
          <w:b/>
          <w:color w:val="000000" w:themeColor="text1"/>
        </w:rPr>
        <w:t>ABN AMRO Bank N.V.</w:t>
      </w:r>
      <w:r w:rsidRPr="00A76360">
        <w:rPr>
          <w:rFonts w:asciiTheme="minorHAnsi" w:hAnsiTheme="minorHAnsi"/>
          <w:color w:val="000000" w:themeColor="text1"/>
        </w:rPr>
        <w:t xml:space="preserve"> – no information on the existence of a program.</w:t>
      </w:r>
    </w:p>
    <w:p w:rsidR="00BC45CD" w:rsidRPr="00A76360" w:rsidRDefault="009B25A0" w:rsidP="00E77BFD">
      <w:pPr>
        <w:rPr>
          <w:rFonts w:asciiTheme="minorHAnsi" w:hAnsiTheme="minorHAnsi"/>
          <w:color w:val="000000" w:themeColor="text1"/>
        </w:rPr>
      </w:pPr>
      <w:r w:rsidRPr="00A76360">
        <w:rPr>
          <w:rFonts w:asciiTheme="minorHAnsi" w:hAnsiTheme="minorHAnsi"/>
          <w:b/>
          <w:color w:val="000000" w:themeColor="text1"/>
        </w:rPr>
        <w:t xml:space="preserve">RTI </w:t>
      </w:r>
      <w:r w:rsidRPr="00A76360">
        <w:rPr>
          <w:rFonts w:asciiTheme="minorHAnsi" w:hAnsiTheme="minorHAnsi"/>
          <w:color w:val="000000" w:themeColor="text1"/>
        </w:rPr>
        <w:t xml:space="preserve">- does not want to be listed because each business unit has a choice as to whether or not they want to offer a program, per Alisha Hipwell, </w:t>
      </w:r>
      <w:hyperlink r:id="rId10" w:history="1">
        <w:r w:rsidRPr="00A76360">
          <w:rPr>
            <w:rStyle w:val="Hyperlink"/>
            <w:rFonts w:asciiTheme="minorHAnsi" w:hAnsiTheme="minorHAnsi"/>
          </w:rPr>
          <w:t>AHipwell@rtiintl.com</w:t>
        </w:r>
      </w:hyperlink>
    </w:p>
    <w:p w:rsidR="009B25A0" w:rsidRPr="00A76360" w:rsidRDefault="00E773D7" w:rsidP="00E77BFD">
      <w:pPr>
        <w:rPr>
          <w:rFonts w:asciiTheme="minorHAnsi" w:hAnsiTheme="minorHAnsi" w:cs="Helvetica"/>
          <w:color w:val="000000"/>
          <w:shd w:val="clear" w:color="auto" w:fill="FFFFFF"/>
        </w:rPr>
      </w:pPr>
      <w:r w:rsidRPr="00A76360">
        <w:rPr>
          <w:rFonts w:asciiTheme="minorHAnsi" w:hAnsiTheme="minorHAnsi" w:cs="Helvetica"/>
          <w:b/>
          <w:color w:val="000000"/>
          <w:shd w:val="clear" w:color="auto" w:fill="FFFFFF"/>
        </w:rPr>
        <w:t>Conseco</w:t>
      </w:r>
      <w:r w:rsidRPr="00A76360">
        <w:rPr>
          <w:rFonts w:asciiTheme="minorHAnsi" w:hAnsiTheme="minorHAnsi" w:cs="Helvetica"/>
          <w:color w:val="000000"/>
          <w:shd w:val="clear" w:color="auto" w:fill="FFFFFF"/>
        </w:rPr>
        <w:t xml:space="preserve"> – the matching gift program has been discontinued by Conseco which became CNO Holding Company. Colonial Penn is under a CNO United Way campaign only, therefore Colonial Penn’s Matching Gift Program is suspended, per Media M. Oakes, CNO Financial, </w:t>
      </w:r>
      <w:proofErr w:type="gramStart"/>
      <w:r w:rsidRPr="00A76360">
        <w:rPr>
          <w:rFonts w:asciiTheme="minorHAnsi" w:hAnsiTheme="minorHAnsi" w:cs="Helvetica"/>
          <w:color w:val="000000"/>
          <w:shd w:val="clear" w:color="auto" w:fill="FFFFFF"/>
        </w:rPr>
        <w:t>317</w:t>
      </w:r>
      <w:proofErr w:type="gramEnd"/>
      <w:r w:rsidRPr="00A76360">
        <w:rPr>
          <w:rFonts w:asciiTheme="minorHAnsi" w:hAnsiTheme="minorHAnsi" w:cs="Helvetica"/>
          <w:color w:val="000000"/>
          <w:shd w:val="clear" w:color="auto" w:fill="FFFFFF"/>
        </w:rPr>
        <w:t>-817-3768.</w:t>
      </w:r>
    </w:p>
    <w:p w:rsidR="00E773D7" w:rsidRPr="00A76360" w:rsidRDefault="00E773D7" w:rsidP="00E77BFD">
      <w:pPr>
        <w:rPr>
          <w:rFonts w:asciiTheme="minorHAnsi" w:hAnsiTheme="minorHAnsi" w:cs="Helvetica"/>
          <w:color w:val="000000"/>
          <w:shd w:val="clear" w:color="auto" w:fill="FFFFFF"/>
        </w:rPr>
      </w:pPr>
      <w:r w:rsidRPr="00A76360">
        <w:rPr>
          <w:rFonts w:asciiTheme="minorHAnsi" w:hAnsiTheme="minorHAnsi" w:cs="Helvetica"/>
          <w:b/>
          <w:color w:val="000000"/>
          <w:shd w:val="clear" w:color="auto" w:fill="FFFFFF"/>
        </w:rPr>
        <w:t>The Willis Foundation</w:t>
      </w:r>
      <w:r w:rsidRPr="00A76360">
        <w:rPr>
          <w:rFonts w:asciiTheme="minorHAnsi" w:hAnsiTheme="minorHAnsi" w:cs="Helvetica"/>
          <w:color w:val="000000"/>
          <w:shd w:val="clear" w:color="auto" w:fill="FFFFFF"/>
        </w:rPr>
        <w:t xml:space="preserve"> – does not match gifts per Angie Tucker, Willis Group, 615-872-4495.</w:t>
      </w:r>
    </w:p>
    <w:p w:rsidR="00713C61" w:rsidRPr="00A76360" w:rsidRDefault="00713C61" w:rsidP="00713C61">
      <w:pPr>
        <w:rPr>
          <w:rFonts w:asciiTheme="minorHAnsi" w:eastAsiaTheme="minorHAnsi" w:hAnsiTheme="minorHAnsi" w:cs="Times New Roman"/>
          <w:color w:val="000000"/>
        </w:rPr>
      </w:pPr>
      <w:r w:rsidRPr="00A76360">
        <w:rPr>
          <w:rFonts w:asciiTheme="minorHAnsi" w:eastAsiaTheme="minorHAnsi" w:hAnsiTheme="minorHAnsi" w:cs="Times New Roman"/>
          <w:b/>
          <w:bCs/>
          <w:color w:val="000000"/>
        </w:rPr>
        <w:t>Eli Lilly</w:t>
      </w:r>
      <w:r w:rsidR="00C957DE" w:rsidRPr="00A76360">
        <w:rPr>
          <w:rFonts w:asciiTheme="minorHAnsi" w:eastAsiaTheme="minorHAnsi" w:hAnsiTheme="minorHAnsi" w:cs="Times New Roman"/>
          <w:b/>
          <w:bCs/>
          <w:color w:val="000000"/>
        </w:rPr>
        <w:t xml:space="preserve"> (“Lilly”)</w:t>
      </w:r>
      <w:r w:rsidRPr="00A76360">
        <w:rPr>
          <w:rFonts w:asciiTheme="minorHAnsi" w:eastAsiaTheme="minorHAnsi" w:hAnsiTheme="minorHAnsi" w:cs="Times New Roman"/>
          <w:b/>
          <w:bCs/>
          <w:color w:val="000000"/>
        </w:rPr>
        <w:t xml:space="preserve"> </w:t>
      </w:r>
      <w:r w:rsidRPr="00A76360">
        <w:rPr>
          <w:rFonts w:asciiTheme="minorHAnsi" w:eastAsiaTheme="minorHAnsi" w:hAnsiTheme="minorHAnsi" w:cs="Times New Roman"/>
          <w:bCs/>
          <w:color w:val="000000"/>
        </w:rPr>
        <w:t>-</w:t>
      </w:r>
      <w:r w:rsidRPr="00A76360">
        <w:rPr>
          <w:rFonts w:asciiTheme="minorHAnsi" w:eastAsiaTheme="minorHAnsi" w:hAnsiTheme="minorHAnsi" w:cs="Times New Roman"/>
          <w:b/>
          <w:bCs/>
          <w:color w:val="000000"/>
        </w:rPr>
        <w:t> </w:t>
      </w:r>
      <w:r w:rsidRPr="00A76360">
        <w:rPr>
          <w:rFonts w:asciiTheme="minorHAnsi" w:eastAsiaTheme="minorHAnsi" w:hAnsiTheme="minorHAnsi" w:cs="Times New Roman"/>
          <w:color w:val="000000"/>
        </w:rPr>
        <w:t>The annual match limitation for Lilly U.S. retired employees has been $7,500, but capped at $2,500 per the categories of education, culture, and health. We are lifting the annual match limitation of $2,500 per category. Beginning in 2015, the annual match limitation will remain at $7,500, but with no category restriction. For example, if you want to donate $7,500 to one qualifying organization, the entire amount is now eligible for a match.        </w:t>
      </w:r>
    </w:p>
    <w:p w:rsidR="00713C61" w:rsidRPr="00A76360" w:rsidRDefault="00713C61" w:rsidP="00713C61">
      <w:pPr>
        <w:spacing w:after="0" w:line="240" w:lineRule="auto"/>
        <w:rPr>
          <w:rFonts w:asciiTheme="minorHAnsi" w:eastAsiaTheme="minorHAnsi" w:hAnsiTheme="minorHAnsi" w:cs="Times New Roman"/>
          <w:color w:val="000000"/>
        </w:rPr>
      </w:pPr>
      <w:r w:rsidRPr="00A76360">
        <w:rPr>
          <w:rFonts w:asciiTheme="minorHAnsi" w:eastAsiaTheme="minorHAnsi" w:hAnsiTheme="minorHAnsi" w:cs="Times New Roman"/>
          <w:color w:val="000000"/>
        </w:rPr>
        <w:t> Also, as part of the transition, </w:t>
      </w:r>
      <w:r w:rsidRPr="00A76360">
        <w:rPr>
          <w:rFonts w:asciiTheme="minorHAnsi" w:eastAsiaTheme="minorHAnsi" w:hAnsiTheme="minorHAnsi" w:cs="Times New Roman"/>
          <w:color w:val="000000"/>
          <w:u w:val="single"/>
        </w:rPr>
        <w:t>paper forms will no longer be accepted</w:t>
      </w:r>
      <w:r w:rsidRPr="00A76360">
        <w:rPr>
          <w:rFonts w:asciiTheme="minorHAnsi" w:eastAsiaTheme="minorHAnsi" w:hAnsiTheme="minorHAnsi" w:cs="Times New Roman"/>
          <w:color w:val="000000"/>
        </w:rPr>
        <w:t>. Starting </w:t>
      </w:r>
      <w:hyperlink r:id="rId11" w:history="1">
        <w:r w:rsidRPr="00A76360">
          <w:rPr>
            <w:rFonts w:asciiTheme="minorHAnsi" w:eastAsiaTheme="minorHAnsi" w:hAnsiTheme="minorHAnsi" w:cs="Times New Roman"/>
            <w:color w:val="0563C1"/>
            <w:u w:val="single"/>
          </w:rPr>
          <w:t>June 15</w:t>
        </w:r>
      </w:hyperlink>
      <w:r w:rsidRPr="00A76360">
        <w:rPr>
          <w:rFonts w:asciiTheme="minorHAnsi" w:eastAsiaTheme="minorHAnsi" w:hAnsiTheme="minorHAnsi" w:cs="Times New Roman"/>
          <w:color w:val="000000"/>
        </w:rPr>
        <w:t>, all requests for a matching gift must be submitted online at </w:t>
      </w:r>
      <w:hyperlink r:id="rId12" w:history="1">
        <w:r w:rsidRPr="00A76360">
          <w:rPr>
            <w:rFonts w:asciiTheme="minorHAnsi" w:eastAsiaTheme="minorHAnsi" w:hAnsiTheme="minorHAnsi" w:cs="Times New Roman"/>
            <w:color w:val="0563C1"/>
            <w:u w:val="single"/>
          </w:rPr>
          <w:t>www.cybergrants.com/lillymg</w:t>
        </w:r>
      </w:hyperlink>
      <w:r w:rsidRPr="00A76360">
        <w:rPr>
          <w:rFonts w:asciiTheme="minorHAnsi" w:eastAsiaTheme="minorHAnsi" w:hAnsiTheme="minorHAnsi" w:cs="Times New Roman"/>
          <w:color w:val="000000"/>
        </w:rPr>
        <w:t>. This will enable us to implement the program in a more cost-efficient way. Online requests can be made from a computer or mobile device.</w:t>
      </w:r>
    </w:p>
    <w:p w:rsidR="00713C61" w:rsidRPr="00A76360" w:rsidRDefault="00713C61" w:rsidP="00713C61">
      <w:pPr>
        <w:spacing w:after="0" w:line="240" w:lineRule="auto"/>
        <w:rPr>
          <w:rFonts w:asciiTheme="minorHAnsi" w:eastAsiaTheme="minorHAnsi" w:hAnsiTheme="minorHAnsi" w:cs="Times New Roman"/>
          <w:color w:val="000000"/>
        </w:rPr>
      </w:pPr>
      <w:r w:rsidRPr="00A76360">
        <w:rPr>
          <w:rFonts w:asciiTheme="minorHAnsi" w:eastAsiaTheme="minorHAnsi" w:hAnsiTheme="minorHAnsi" w:cs="Times New Roman"/>
          <w:color w:val="000000"/>
        </w:rPr>
        <w:t> </w:t>
      </w:r>
    </w:p>
    <w:p w:rsidR="00713C61" w:rsidRPr="00A76360" w:rsidRDefault="00713C61" w:rsidP="00713C61">
      <w:pPr>
        <w:spacing w:after="0" w:line="240" w:lineRule="auto"/>
        <w:rPr>
          <w:rFonts w:asciiTheme="minorHAnsi" w:eastAsiaTheme="minorHAnsi" w:hAnsiTheme="minorHAnsi" w:cs="Times New Roman"/>
          <w:color w:val="000000"/>
        </w:rPr>
      </w:pPr>
      <w:r w:rsidRPr="00A76360">
        <w:rPr>
          <w:rFonts w:asciiTheme="minorHAnsi" w:eastAsiaTheme="minorHAnsi" w:hAnsiTheme="minorHAnsi" w:cs="Times New Roman"/>
          <w:color w:val="000000"/>
        </w:rPr>
        <w:t>We greatly value your partnership in the Lilly U.S. Matching Gifts Program. The Lilly Foundation matches more than $6 million annually to benefit charitable organizations that our current and retired employees support. </w:t>
      </w:r>
    </w:p>
    <w:p w:rsidR="00713C61" w:rsidRPr="00A76360" w:rsidRDefault="00713C61" w:rsidP="00713C61">
      <w:pPr>
        <w:spacing w:after="0" w:line="240" w:lineRule="auto"/>
        <w:rPr>
          <w:rFonts w:asciiTheme="minorHAnsi" w:eastAsiaTheme="minorHAnsi" w:hAnsiTheme="minorHAnsi" w:cs="Times New Roman"/>
          <w:color w:val="000000"/>
        </w:rPr>
      </w:pPr>
      <w:r w:rsidRPr="00A76360">
        <w:rPr>
          <w:rFonts w:asciiTheme="minorHAnsi" w:eastAsiaTheme="minorHAnsi" w:hAnsiTheme="minorHAnsi" w:cs="Times New Roman"/>
          <w:color w:val="000000"/>
        </w:rPr>
        <w:t> </w:t>
      </w:r>
    </w:p>
    <w:p w:rsidR="00713C61" w:rsidRPr="00A76360" w:rsidRDefault="00713C61" w:rsidP="00713C61">
      <w:pPr>
        <w:spacing w:after="0" w:line="240" w:lineRule="auto"/>
        <w:rPr>
          <w:rFonts w:asciiTheme="minorHAnsi" w:eastAsiaTheme="minorHAnsi" w:hAnsiTheme="minorHAnsi" w:cs="Times New Roman"/>
          <w:color w:val="000000"/>
        </w:rPr>
      </w:pPr>
      <w:r w:rsidRPr="00A76360">
        <w:rPr>
          <w:rFonts w:asciiTheme="minorHAnsi" w:eastAsiaTheme="minorHAnsi" w:hAnsiTheme="minorHAnsi" w:cs="Times New Roman"/>
          <w:color w:val="000000"/>
        </w:rPr>
        <w:t>Thank you for your continued generosity. If you have questions about the Lilly U.S. Matching Gifts Program or these upcoming changes, please call HR Direct at </w:t>
      </w:r>
      <w:hyperlink r:id="rId13" w:history="1">
        <w:r w:rsidRPr="00A76360">
          <w:rPr>
            <w:rFonts w:asciiTheme="minorHAnsi" w:eastAsiaTheme="minorHAnsi" w:hAnsiTheme="minorHAnsi" w:cs="Times New Roman"/>
            <w:color w:val="0563C1"/>
            <w:u w:val="single"/>
          </w:rPr>
          <w:t>877-676-4745</w:t>
        </w:r>
      </w:hyperlink>
      <w:r w:rsidRPr="00A76360">
        <w:rPr>
          <w:rFonts w:asciiTheme="minorHAnsi" w:eastAsiaTheme="minorHAnsi" w:hAnsiTheme="minorHAnsi" w:cs="Times New Roman"/>
          <w:color w:val="000000"/>
        </w:rPr>
        <w:t>.</w:t>
      </w:r>
      <w:r w:rsidR="00C957DE" w:rsidRPr="00A76360">
        <w:rPr>
          <w:rFonts w:asciiTheme="minorHAnsi" w:eastAsiaTheme="minorHAnsi" w:hAnsiTheme="minorHAnsi" w:cs="Times New Roman"/>
          <w:color w:val="000000"/>
        </w:rPr>
        <w:t xml:space="preserve"> </w:t>
      </w:r>
      <w:r w:rsidRPr="00A76360">
        <w:rPr>
          <w:rFonts w:asciiTheme="minorHAnsi" w:eastAsiaTheme="minorHAnsi" w:hAnsiTheme="minorHAnsi" w:cs="Times New Roman"/>
          <w:color w:val="000000"/>
        </w:rPr>
        <w:t>Robert L. Smith</w:t>
      </w:r>
      <w:r w:rsidR="00C957DE" w:rsidRPr="00A76360">
        <w:rPr>
          <w:rFonts w:asciiTheme="minorHAnsi" w:eastAsiaTheme="minorHAnsi" w:hAnsiTheme="minorHAnsi" w:cs="Times New Roman"/>
          <w:color w:val="000000"/>
        </w:rPr>
        <w:t xml:space="preserve">, </w:t>
      </w:r>
      <w:r w:rsidRPr="00A76360">
        <w:rPr>
          <w:rFonts w:asciiTheme="minorHAnsi" w:eastAsiaTheme="minorHAnsi" w:hAnsiTheme="minorHAnsi" w:cs="Times New Roman"/>
          <w:color w:val="000000"/>
        </w:rPr>
        <w:t>Senior Director, Lilly Corporate Responsibility</w:t>
      </w:r>
      <w:r w:rsidR="00C957DE" w:rsidRPr="00A76360">
        <w:rPr>
          <w:rFonts w:asciiTheme="minorHAnsi" w:eastAsiaTheme="minorHAnsi" w:hAnsiTheme="minorHAnsi" w:cs="Times New Roman"/>
          <w:color w:val="000000"/>
        </w:rPr>
        <w:t xml:space="preserve">, </w:t>
      </w:r>
      <w:r w:rsidRPr="00A76360">
        <w:rPr>
          <w:rFonts w:asciiTheme="minorHAnsi" w:eastAsiaTheme="minorHAnsi" w:hAnsiTheme="minorHAnsi" w:cs="Times New Roman"/>
          <w:color w:val="000000"/>
        </w:rPr>
        <w:t>President, Lilly Foundation</w:t>
      </w:r>
      <w:r w:rsidR="00C957DE" w:rsidRPr="00A76360">
        <w:rPr>
          <w:rFonts w:asciiTheme="minorHAnsi" w:eastAsiaTheme="minorHAnsi" w:hAnsiTheme="minorHAnsi" w:cs="Times New Roman"/>
          <w:color w:val="000000"/>
        </w:rPr>
        <w:t>.</w:t>
      </w:r>
    </w:p>
    <w:p w:rsidR="00713C61" w:rsidRPr="00A76360" w:rsidRDefault="00713C61" w:rsidP="00713C61">
      <w:pPr>
        <w:spacing w:after="0" w:line="240" w:lineRule="auto"/>
        <w:rPr>
          <w:rFonts w:asciiTheme="minorHAnsi" w:eastAsiaTheme="minorHAnsi" w:hAnsiTheme="minorHAnsi" w:cs="Times New Roman"/>
          <w:color w:val="000000"/>
        </w:rPr>
      </w:pPr>
      <w:r w:rsidRPr="00A76360">
        <w:rPr>
          <w:rFonts w:asciiTheme="minorHAnsi" w:eastAsiaTheme="minorHAnsi" w:hAnsiTheme="minorHAnsi" w:cs="Times New Roman"/>
          <w:color w:val="000000"/>
        </w:rPr>
        <w:t> </w:t>
      </w:r>
    </w:p>
    <w:p w:rsidR="00E773D7" w:rsidRPr="00A76360" w:rsidRDefault="00713C61" w:rsidP="00E77BFD">
      <w:pPr>
        <w:rPr>
          <w:rFonts w:asciiTheme="minorHAnsi" w:hAnsiTheme="minorHAnsi" w:cs="Helvetica"/>
          <w:color w:val="000000"/>
          <w:shd w:val="clear" w:color="auto" w:fill="FFFFFF"/>
        </w:rPr>
      </w:pPr>
      <w:r w:rsidRPr="00A76360">
        <w:rPr>
          <w:rFonts w:asciiTheme="minorHAnsi" w:hAnsiTheme="minorHAnsi" w:cs="Helvetica"/>
          <w:b/>
          <w:color w:val="000000"/>
          <w:shd w:val="clear" w:color="auto" w:fill="FFFFFF"/>
        </w:rPr>
        <w:t>Lorillard Tobacco Company</w:t>
      </w:r>
      <w:r w:rsidRPr="00A76360">
        <w:rPr>
          <w:rFonts w:asciiTheme="minorHAnsi" w:hAnsiTheme="minorHAnsi" w:cs="Helvetica"/>
          <w:color w:val="000000"/>
          <w:shd w:val="clear" w:color="auto" w:fill="FFFFFF"/>
        </w:rPr>
        <w:t xml:space="preserve"> </w:t>
      </w:r>
      <w:r w:rsidR="00C957DE" w:rsidRPr="00A76360">
        <w:rPr>
          <w:rFonts w:asciiTheme="minorHAnsi" w:hAnsiTheme="minorHAnsi" w:cs="Helvetica"/>
          <w:color w:val="000000"/>
          <w:shd w:val="clear" w:color="auto" w:fill="FFFFFF"/>
        </w:rPr>
        <w:t xml:space="preserve">- </w:t>
      </w:r>
      <w:r w:rsidRPr="00A76360">
        <w:rPr>
          <w:rFonts w:asciiTheme="minorHAnsi" w:hAnsiTheme="minorHAnsi" w:cs="Helvetica"/>
          <w:color w:val="000000"/>
          <w:shd w:val="clear" w:color="auto" w:fill="FFFFFF"/>
        </w:rPr>
        <w:t>maker of Newport and Kent is being acquired/merging with Reynolds-American.</w:t>
      </w:r>
    </w:p>
    <w:p w:rsidR="00E773D7" w:rsidRPr="00A76360" w:rsidRDefault="00713C61" w:rsidP="00E77BFD">
      <w:pPr>
        <w:rPr>
          <w:rFonts w:asciiTheme="minorHAnsi" w:hAnsiTheme="minorHAnsi" w:cs="Helvetica"/>
          <w:color w:val="000000"/>
          <w:shd w:val="clear" w:color="auto" w:fill="FFFFFF"/>
        </w:rPr>
      </w:pPr>
      <w:r w:rsidRPr="00A76360">
        <w:rPr>
          <w:rFonts w:asciiTheme="minorHAnsi" w:hAnsiTheme="minorHAnsi" w:cs="Helvetica"/>
          <w:b/>
          <w:color w:val="000000"/>
          <w:shd w:val="clear" w:color="auto" w:fill="FFFFFF"/>
        </w:rPr>
        <w:t xml:space="preserve">Enesco </w:t>
      </w:r>
      <w:r w:rsidRPr="00A76360">
        <w:rPr>
          <w:rFonts w:asciiTheme="minorHAnsi" w:hAnsiTheme="minorHAnsi" w:cs="Helvetica"/>
          <w:color w:val="000000"/>
          <w:shd w:val="clear" w:color="auto" w:fill="FFFFFF"/>
        </w:rPr>
        <w:t>– program suspended per Becky Jagielski, 630-875-5542. No plans to reinstate.</w:t>
      </w:r>
    </w:p>
    <w:p w:rsidR="00E773D7" w:rsidRPr="00A76360" w:rsidRDefault="00713C61" w:rsidP="00E77BFD">
      <w:pPr>
        <w:rPr>
          <w:rFonts w:asciiTheme="minorHAnsi" w:hAnsiTheme="minorHAnsi" w:cs="Helvetica"/>
          <w:color w:val="000000"/>
          <w:shd w:val="clear" w:color="auto" w:fill="FFFFFF"/>
        </w:rPr>
      </w:pPr>
      <w:r w:rsidRPr="00A76360">
        <w:rPr>
          <w:rFonts w:asciiTheme="minorHAnsi" w:hAnsiTheme="minorHAnsi" w:cs="Helvetica"/>
          <w:b/>
          <w:color w:val="000000"/>
          <w:shd w:val="clear" w:color="auto" w:fill="FFFFFF"/>
        </w:rPr>
        <w:t>Computer Associates</w:t>
      </w:r>
      <w:r w:rsidRPr="00A76360">
        <w:rPr>
          <w:rFonts w:asciiTheme="minorHAnsi" w:hAnsiTheme="minorHAnsi" w:cs="Helvetica"/>
          <w:color w:val="000000"/>
          <w:shd w:val="clear" w:color="auto" w:fill="FFFFFF"/>
        </w:rPr>
        <w:t xml:space="preserve"> </w:t>
      </w:r>
      <w:r w:rsidR="00C957DE" w:rsidRPr="00A76360">
        <w:rPr>
          <w:rFonts w:asciiTheme="minorHAnsi" w:hAnsiTheme="minorHAnsi" w:cs="Helvetica"/>
          <w:color w:val="000000"/>
          <w:shd w:val="clear" w:color="auto" w:fill="FFFFFF"/>
        </w:rPr>
        <w:t xml:space="preserve">- </w:t>
      </w:r>
      <w:r w:rsidRPr="00A76360">
        <w:rPr>
          <w:rFonts w:asciiTheme="minorHAnsi" w:hAnsiTheme="minorHAnsi" w:cs="Helvetica"/>
          <w:color w:val="000000"/>
          <w:shd w:val="clear" w:color="auto" w:fill="FFFFFF"/>
        </w:rPr>
        <w:t>rebranded to CA Technologies.</w:t>
      </w:r>
    </w:p>
    <w:p w:rsidR="00E773D7" w:rsidRPr="00A76360" w:rsidRDefault="00713C61" w:rsidP="00E77BFD">
      <w:pPr>
        <w:rPr>
          <w:rFonts w:asciiTheme="minorHAnsi" w:hAnsiTheme="minorHAnsi"/>
          <w:color w:val="000000" w:themeColor="text1"/>
        </w:rPr>
      </w:pPr>
      <w:r w:rsidRPr="00A76360">
        <w:rPr>
          <w:rFonts w:asciiTheme="minorHAnsi" w:hAnsiTheme="minorHAnsi"/>
          <w:b/>
          <w:color w:val="000000" w:themeColor="text1"/>
        </w:rPr>
        <w:t xml:space="preserve">Imation </w:t>
      </w:r>
      <w:r w:rsidRPr="00A76360">
        <w:rPr>
          <w:rFonts w:asciiTheme="minorHAnsi" w:hAnsiTheme="minorHAnsi"/>
          <w:color w:val="000000" w:themeColor="text1"/>
        </w:rPr>
        <w:t xml:space="preserve">– suspended for indefinite period of time per Tonnja L. Magee, </w:t>
      </w:r>
      <w:hyperlink r:id="rId14" w:history="1">
        <w:r w:rsidRPr="00A76360">
          <w:rPr>
            <w:rStyle w:val="Hyperlink"/>
            <w:rFonts w:asciiTheme="minorHAnsi" w:hAnsiTheme="minorHAnsi"/>
          </w:rPr>
          <w:t>tlmagee@imation.com</w:t>
        </w:r>
      </w:hyperlink>
    </w:p>
    <w:p w:rsidR="00713C61" w:rsidRPr="00A76360" w:rsidRDefault="00713C61" w:rsidP="00E77BFD">
      <w:pPr>
        <w:rPr>
          <w:rFonts w:asciiTheme="minorHAnsi" w:hAnsiTheme="minorHAnsi"/>
          <w:color w:val="000000" w:themeColor="text1"/>
        </w:rPr>
      </w:pPr>
      <w:r w:rsidRPr="00A76360">
        <w:rPr>
          <w:rFonts w:asciiTheme="minorHAnsi" w:hAnsiTheme="minorHAnsi"/>
          <w:b/>
          <w:color w:val="000000" w:themeColor="text1"/>
        </w:rPr>
        <w:lastRenderedPageBreak/>
        <w:t>Turner Broadcasting System (TBS)</w:t>
      </w:r>
      <w:r w:rsidRPr="00A76360">
        <w:rPr>
          <w:rFonts w:asciiTheme="minorHAnsi" w:hAnsiTheme="minorHAnsi"/>
          <w:color w:val="000000" w:themeColor="text1"/>
        </w:rPr>
        <w:t xml:space="preserve"> – using Benevity.</w:t>
      </w:r>
    </w:p>
    <w:p w:rsidR="00713C61" w:rsidRPr="00A76360" w:rsidRDefault="00713C61" w:rsidP="00E77BFD">
      <w:pPr>
        <w:rPr>
          <w:rFonts w:asciiTheme="minorHAnsi" w:hAnsiTheme="minorHAnsi"/>
          <w:color w:val="000000" w:themeColor="text1"/>
        </w:rPr>
      </w:pPr>
      <w:r w:rsidRPr="00A76360">
        <w:rPr>
          <w:rFonts w:asciiTheme="minorHAnsi" w:hAnsiTheme="minorHAnsi"/>
          <w:b/>
          <w:color w:val="000000" w:themeColor="text1"/>
        </w:rPr>
        <w:t>Forest Laboratories</w:t>
      </w:r>
      <w:r w:rsidRPr="00A76360">
        <w:rPr>
          <w:rFonts w:asciiTheme="minorHAnsi" w:hAnsiTheme="minorHAnsi"/>
          <w:color w:val="000000" w:themeColor="text1"/>
        </w:rPr>
        <w:t xml:space="preserve"> </w:t>
      </w:r>
      <w:r w:rsidR="00C957DE" w:rsidRPr="00A76360">
        <w:rPr>
          <w:rFonts w:asciiTheme="minorHAnsi" w:hAnsiTheme="minorHAnsi"/>
          <w:color w:val="000000" w:themeColor="text1"/>
        </w:rPr>
        <w:t xml:space="preserve">- </w:t>
      </w:r>
      <w:r w:rsidRPr="00A76360">
        <w:rPr>
          <w:rFonts w:asciiTheme="minorHAnsi" w:hAnsiTheme="minorHAnsi"/>
          <w:color w:val="000000" w:themeColor="text1"/>
        </w:rPr>
        <w:t>acquired by Actavis.</w:t>
      </w:r>
    </w:p>
    <w:p w:rsidR="00713C61" w:rsidRPr="00A76360" w:rsidRDefault="00713C61" w:rsidP="00713C61">
      <w:pPr>
        <w:spacing w:before="100" w:beforeAutospacing="1" w:after="100" w:afterAutospacing="1" w:line="240" w:lineRule="auto"/>
        <w:rPr>
          <w:rFonts w:asciiTheme="minorHAnsi" w:eastAsiaTheme="minorHAnsi" w:hAnsiTheme="minorHAnsi" w:cs="Times New Roman"/>
          <w:color w:val="0563C1"/>
          <w:sz w:val="15"/>
          <w:szCs w:val="15"/>
          <w:u w:val="single"/>
        </w:rPr>
      </w:pPr>
      <w:r w:rsidRPr="00A76360">
        <w:rPr>
          <w:rFonts w:asciiTheme="minorHAnsi" w:eastAsiaTheme="minorHAnsi" w:hAnsiTheme="minorHAnsi" w:cs="Times New Roman"/>
          <w:b/>
        </w:rPr>
        <w:t>JP Morgan Chase</w:t>
      </w:r>
      <w:r w:rsidRPr="00A76360">
        <w:rPr>
          <w:rFonts w:asciiTheme="minorHAnsi" w:eastAsiaTheme="minorHAnsi" w:hAnsiTheme="minorHAnsi" w:cs="Times New Roman"/>
        </w:rPr>
        <w:t xml:space="preserve"> - Just to let you know, JPMorgan has discontinued matching gifts made to educational institutions beginning in 2015.  Sorry for the news.  </w:t>
      </w:r>
      <w:r w:rsidRPr="00A76360">
        <w:rPr>
          <w:rFonts w:asciiTheme="minorHAnsi" w:eastAsiaTheme="minorHAnsi" w:hAnsiTheme="minorHAnsi" w:cs="Times New Roman"/>
          <w:color w:val="1F497D"/>
          <w:sz w:val="15"/>
          <w:szCs w:val="15"/>
        </w:rPr>
        <w:t xml:space="preserve">Anastasia Yuelys | </w:t>
      </w:r>
      <w:r w:rsidRPr="00A76360">
        <w:rPr>
          <w:rFonts w:asciiTheme="minorHAnsi" w:eastAsiaTheme="minorHAnsi" w:hAnsiTheme="minorHAnsi" w:cs="Times New Roman"/>
          <w:color w:val="5F5F5F"/>
          <w:sz w:val="16"/>
          <w:szCs w:val="16"/>
        </w:rPr>
        <w:t xml:space="preserve">Corporate Tax Department | </w:t>
      </w:r>
      <w:r w:rsidRPr="00A76360">
        <w:rPr>
          <w:rFonts w:asciiTheme="minorHAnsi" w:eastAsiaTheme="minorHAnsi" w:hAnsiTheme="minorHAnsi" w:cs="Times New Roman"/>
          <w:b/>
          <w:bCs/>
          <w:color w:val="5F5F5F"/>
          <w:sz w:val="16"/>
          <w:szCs w:val="16"/>
        </w:rPr>
        <w:t>JP Morgan Chase &amp; Co</w:t>
      </w:r>
      <w:r w:rsidRPr="00A76360">
        <w:rPr>
          <w:rFonts w:asciiTheme="minorHAnsi" w:eastAsiaTheme="minorHAnsi" w:hAnsiTheme="minorHAnsi" w:cs="Times New Roman"/>
          <w:color w:val="5F5F5F"/>
          <w:sz w:val="16"/>
          <w:szCs w:val="16"/>
        </w:rPr>
        <w:t xml:space="preserve"> | 1 Chase Manhattan Plaza 59 Fl. NY1 -A156 New York, NY 10005 </w:t>
      </w:r>
      <w:r w:rsidRPr="00A76360">
        <w:rPr>
          <w:rFonts w:asciiTheme="minorHAnsi" w:eastAsiaTheme="minorHAnsi" w:hAnsiTheme="minorHAnsi" w:cs="Times New Roman"/>
          <w:color w:val="1F497D"/>
          <w:sz w:val="15"/>
          <w:szCs w:val="15"/>
        </w:rPr>
        <w:t>| T</w:t>
      </w:r>
      <w:proofErr w:type="gramStart"/>
      <w:r w:rsidRPr="00A76360">
        <w:rPr>
          <w:rFonts w:asciiTheme="minorHAnsi" w:eastAsiaTheme="minorHAnsi" w:hAnsiTheme="minorHAnsi" w:cs="Times New Roman"/>
          <w:color w:val="1F497D"/>
          <w:sz w:val="15"/>
          <w:szCs w:val="15"/>
        </w:rPr>
        <w:t>:</w:t>
      </w:r>
      <w:proofErr w:type="gramEnd"/>
      <w:hyperlink r:id="rId15" w:tgtFrame="_blank" w:history="1">
        <w:r w:rsidRPr="00A76360">
          <w:rPr>
            <w:rFonts w:asciiTheme="minorHAnsi" w:eastAsiaTheme="minorHAnsi" w:hAnsiTheme="minorHAnsi" w:cs="Times New Roman"/>
            <w:color w:val="0563C1"/>
            <w:sz w:val="15"/>
            <w:szCs w:val="15"/>
            <w:u w:val="single"/>
          </w:rPr>
          <w:t>212 552 2992</w:t>
        </w:r>
      </w:hyperlink>
      <w:r w:rsidRPr="00A76360">
        <w:rPr>
          <w:rFonts w:asciiTheme="minorHAnsi" w:eastAsiaTheme="minorHAnsi" w:hAnsiTheme="minorHAnsi" w:cs="Times New Roman"/>
          <w:color w:val="1F497D"/>
          <w:sz w:val="15"/>
          <w:szCs w:val="15"/>
        </w:rPr>
        <w:t xml:space="preserve">| </w:t>
      </w:r>
      <w:hyperlink r:id="rId16" w:tgtFrame="_blank" w:history="1">
        <w:r w:rsidRPr="00A76360">
          <w:rPr>
            <w:rFonts w:asciiTheme="minorHAnsi" w:eastAsiaTheme="minorHAnsi" w:hAnsiTheme="minorHAnsi" w:cs="Times New Roman"/>
            <w:color w:val="0563C1"/>
            <w:sz w:val="15"/>
            <w:szCs w:val="15"/>
            <w:u w:val="single"/>
          </w:rPr>
          <w:t>Anastasia.D.Yuelys@JPMorgan.com</w:t>
        </w:r>
      </w:hyperlink>
    </w:p>
    <w:p w:rsidR="00A45C71" w:rsidRPr="00A76360" w:rsidRDefault="00A45C71" w:rsidP="00A45C71">
      <w:pPr>
        <w:autoSpaceDE w:val="0"/>
        <w:autoSpaceDN w:val="0"/>
        <w:spacing w:after="0" w:line="240" w:lineRule="auto"/>
        <w:rPr>
          <w:rFonts w:asciiTheme="minorHAnsi" w:eastAsiaTheme="minorHAnsi" w:hAnsiTheme="minorHAnsi" w:cs="Times New Roman"/>
          <w:color w:val="0563C1"/>
          <w:sz w:val="21"/>
          <w:szCs w:val="21"/>
          <w:u w:val="single"/>
        </w:rPr>
      </w:pPr>
      <w:r w:rsidRPr="00A76360">
        <w:rPr>
          <w:rFonts w:asciiTheme="minorHAnsi" w:eastAsiaTheme="minorHAnsi" w:hAnsiTheme="minorHAnsi" w:cs="Times New Roman"/>
          <w:b/>
        </w:rPr>
        <w:t>Nike Community Impact</w:t>
      </w:r>
      <w:r w:rsidRPr="00A76360">
        <w:rPr>
          <w:rFonts w:asciiTheme="minorHAnsi" w:eastAsiaTheme="minorHAnsi" w:hAnsiTheme="minorHAnsi" w:cs="Times New Roman"/>
          <w:sz w:val="21"/>
          <w:szCs w:val="21"/>
        </w:rPr>
        <w:t xml:space="preserve"> – per </w:t>
      </w:r>
      <w:r w:rsidRPr="00A76360">
        <w:rPr>
          <w:rFonts w:asciiTheme="minorHAnsi" w:eastAsiaTheme="minorHAnsi" w:hAnsiTheme="minorHAnsi" w:cs="Times New Roman"/>
          <w:b/>
          <w:bCs/>
        </w:rPr>
        <w:t>ALEXA STUART – program removed from public view per her request. Can only be seen through GPOL.</w:t>
      </w:r>
      <w:r w:rsidR="00C37578" w:rsidRPr="00A76360">
        <w:rPr>
          <w:rFonts w:asciiTheme="minorHAnsi" w:eastAsiaTheme="minorHAnsi" w:hAnsiTheme="minorHAnsi" w:cs="Times New Roman"/>
          <w:b/>
          <w:bCs/>
        </w:rPr>
        <w:t xml:space="preserve"> </w:t>
      </w:r>
      <w:r w:rsidRPr="00A76360">
        <w:rPr>
          <w:rFonts w:asciiTheme="minorHAnsi" w:eastAsiaTheme="minorHAnsi" w:hAnsiTheme="minorHAnsi" w:cs="Times New Roman"/>
          <w:sz w:val="21"/>
          <w:szCs w:val="21"/>
        </w:rPr>
        <w:t xml:space="preserve">One Bowerman Drive, Beaverton, OR 97005 </w:t>
      </w:r>
      <w:r w:rsidRPr="00A76360">
        <w:rPr>
          <w:rFonts w:asciiTheme="minorHAnsi" w:eastAsiaTheme="minorHAnsi" w:hAnsiTheme="minorHAnsi" w:cs="Times New Roman"/>
          <w:b/>
          <w:bCs/>
          <w:sz w:val="21"/>
          <w:szCs w:val="21"/>
        </w:rPr>
        <w:t xml:space="preserve">| </w:t>
      </w:r>
      <w:r w:rsidRPr="00A76360">
        <w:rPr>
          <w:rFonts w:asciiTheme="minorHAnsi" w:eastAsiaTheme="minorHAnsi" w:hAnsiTheme="minorHAnsi" w:cs="Times New Roman"/>
          <w:sz w:val="21"/>
          <w:szCs w:val="21"/>
        </w:rPr>
        <w:t xml:space="preserve">USA, T. (01) 503.671.6720 </w:t>
      </w:r>
      <w:r w:rsidRPr="00A76360">
        <w:rPr>
          <w:rFonts w:asciiTheme="minorHAnsi" w:eastAsiaTheme="minorHAnsi" w:hAnsiTheme="minorHAnsi" w:cs="Times New Roman"/>
          <w:b/>
          <w:bCs/>
          <w:sz w:val="21"/>
          <w:szCs w:val="21"/>
        </w:rPr>
        <w:t xml:space="preserve">| </w:t>
      </w:r>
      <w:r w:rsidRPr="00A76360">
        <w:rPr>
          <w:rFonts w:asciiTheme="minorHAnsi" w:eastAsiaTheme="minorHAnsi" w:hAnsiTheme="minorHAnsi" w:cs="Times New Roman"/>
          <w:sz w:val="21"/>
          <w:szCs w:val="21"/>
        </w:rPr>
        <w:t xml:space="preserve">E. </w:t>
      </w:r>
      <w:hyperlink r:id="rId17" w:history="1">
        <w:r w:rsidRPr="00A76360">
          <w:rPr>
            <w:rFonts w:asciiTheme="minorHAnsi" w:eastAsiaTheme="minorHAnsi" w:hAnsiTheme="minorHAnsi" w:cs="Times New Roman"/>
            <w:color w:val="0563C1"/>
            <w:sz w:val="21"/>
            <w:szCs w:val="21"/>
            <w:u w:val="single"/>
          </w:rPr>
          <w:t>alexa.stuart@nike.com</w:t>
        </w:r>
      </w:hyperlink>
    </w:p>
    <w:p w:rsidR="00A45C71" w:rsidRPr="00A76360" w:rsidRDefault="00A45C71" w:rsidP="00A45C71">
      <w:pPr>
        <w:autoSpaceDE w:val="0"/>
        <w:autoSpaceDN w:val="0"/>
        <w:spacing w:after="0" w:line="240" w:lineRule="auto"/>
        <w:rPr>
          <w:rFonts w:asciiTheme="minorHAnsi" w:eastAsiaTheme="minorHAnsi" w:hAnsiTheme="minorHAnsi" w:cs="Times New Roman"/>
          <w:color w:val="0563C1"/>
          <w:sz w:val="21"/>
          <w:szCs w:val="21"/>
          <w:u w:val="single"/>
        </w:rPr>
      </w:pPr>
    </w:p>
    <w:p w:rsidR="00A45C71" w:rsidRPr="00A76360" w:rsidRDefault="00A45C71" w:rsidP="00A45C71">
      <w:pPr>
        <w:autoSpaceDE w:val="0"/>
        <w:autoSpaceDN w:val="0"/>
        <w:spacing w:after="0" w:line="240" w:lineRule="auto"/>
        <w:rPr>
          <w:rFonts w:asciiTheme="minorHAnsi" w:eastAsiaTheme="minorHAnsi" w:hAnsiTheme="minorHAnsi" w:cs="Times New Roman"/>
          <w:sz w:val="24"/>
          <w:szCs w:val="24"/>
        </w:rPr>
      </w:pPr>
      <w:r w:rsidRPr="00A76360">
        <w:rPr>
          <w:rFonts w:asciiTheme="minorHAnsi" w:eastAsia="Times New Roman" w:hAnsiTheme="minorHAnsi"/>
          <w:b/>
          <w:color w:val="000000"/>
        </w:rPr>
        <w:t>St. Jude Medical, Inc. (HQ)</w:t>
      </w:r>
      <w:r w:rsidRPr="00A76360">
        <w:rPr>
          <w:rFonts w:asciiTheme="minorHAnsi" w:eastAsia="Times New Roman" w:hAnsiTheme="minorHAnsi"/>
          <w:color w:val="000000"/>
          <w:sz w:val="20"/>
          <w:szCs w:val="20"/>
        </w:rPr>
        <w:t> - As of January 1, 2015, the program is suspended. They will match all gifts submitted by December 31st will be matched up until March 1st 2015.Heidi Halverson: sjngrants@sjm.com</w:t>
      </w:r>
    </w:p>
    <w:p w:rsidR="00F35B8F" w:rsidRPr="00A76360" w:rsidRDefault="00F35B8F" w:rsidP="00A45C71">
      <w:pPr>
        <w:spacing w:after="0" w:line="240" w:lineRule="auto"/>
        <w:rPr>
          <w:rFonts w:asciiTheme="minorHAnsi" w:eastAsiaTheme="minorHAnsi" w:hAnsiTheme="minorHAnsi" w:cs="Helvetica"/>
          <w:b/>
          <w:color w:val="000000"/>
          <w:shd w:val="clear" w:color="auto" w:fill="FFFFFF"/>
        </w:rPr>
      </w:pPr>
    </w:p>
    <w:p w:rsidR="00A45C71" w:rsidRPr="00A76360" w:rsidRDefault="00A45C71" w:rsidP="00A45C71">
      <w:pPr>
        <w:spacing w:after="0" w:line="240" w:lineRule="auto"/>
        <w:rPr>
          <w:rFonts w:asciiTheme="minorHAnsi" w:eastAsiaTheme="minorHAnsi" w:hAnsiTheme="minorHAnsi" w:cs="Helvetica"/>
          <w:color w:val="000000"/>
          <w:shd w:val="clear" w:color="auto" w:fill="FFFFFF"/>
        </w:rPr>
      </w:pPr>
      <w:r w:rsidRPr="00A76360">
        <w:rPr>
          <w:rFonts w:asciiTheme="minorHAnsi" w:eastAsiaTheme="minorHAnsi" w:hAnsiTheme="minorHAnsi" w:cs="Helvetica"/>
          <w:b/>
          <w:color w:val="000000"/>
          <w:shd w:val="clear" w:color="auto" w:fill="FFFFFF"/>
        </w:rPr>
        <w:t>Huhtamaki Foundation</w:t>
      </w:r>
      <w:r w:rsidRPr="00A76360">
        <w:rPr>
          <w:rFonts w:asciiTheme="minorHAnsi" w:eastAsiaTheme="minorHAnsi" w:hAnsiTheme="minorHAnsi" w:cs="Helvetica"/>
          <w:color w:val="000000"/>
          <w:shd w:val="clear" w:color="auto" w:fill="FFFFFF"/>
        </w:rPr>
        <w:t> – per Earlene Sells, no longer matching.</w:t>
      </w:r>
    </w:p>
    <w:p w:rsidR="00A45C71" w:rsidRPr="00A76360" w:rsidRDefault="00A45C71" w:rsidP="00A45C71">
      <w:pPr>
        <w:spacing w:after="0" w:line="240" w:lineRule="auto"/>
        <w:rPr>
          <w:rFonts w:asciiTheme="minorHAnsi" w:eastAsiaTheme="minorHAnsi" w:hAnsiTheme="minorHAnsi" w:cs="Helvetica"/>
          <w:color w:val="000000"/>
          <w:shd w:val="clear" w:color="auto" w:fill="FFFFFF"/>
        </w:rPr>
      </w:pPr>
    </w:p>
    <w:p w:rsidR="00A45C71" w:rsidRPr="00A76360" w:rsidRDefault="00A45C71" w:rsidP="00A45C71">
      <w:pPr>
        <w:spacing w:after="0" w:line="240" w:lineRule="auto"/>
        <w:rPr>
          <w:rFonts w:asciiTheme="minorHAnsi" w:eastAsiaTheme="minorHAnsi" w:hAnsiTheme="minorHAnsi" w:cs="Helvetica"/>
          <w:color w:val="000000"/>
          <w:shd w:val="clear" w:color="auto" w:fill="FFFFFF"/>
        </w:rPr>
      </w:pPr>
      <w:r w:rsidRPr="00A76360">
        <w:rPr>
          <w:rFonts w:asciiTheme="minorHAnsi" w:eastAsia="Times New Roman" w:hAnsiTheme="minorHAnsi"/>
          <w:b/>
          <w:color w:val="000000"/>
          <w:sz w:val="20"/>
          <w:szCs w:val="20"/>
        </w:rPr>
        <w:t>Convertabath, Inc.</w:t>
      </w:r>
      <w:r w:rsidRPr="00A76360">
        <w:rPr>
          <w:rFonts w:asciiTheme="minorHAnsi" w:eastAsia="Times New Roman" w:hAnsiTheme="minorHAnsi"/>
          <w:color w:val="000000"/>
          <w:sz w:val="20"/>
          <w:szCs w:val="20"/>
        </w:rPr>
        <w:t> - program suspended per owner Jeannine Dingles.</w:t>
      </w:r>
    </w:p>
    <w:p w:rsidR="00A45C71" w:rsidRPr="00A76360" w:rsidRDefault="00A45C71" w:rsidP="00E77BFD">
      <w:pPr>
        <w:rPr>
          <w:rFonts w:asciiTheme="minorHAnsi" w:hAnsiTheme="minorHAnsi"/>
          <w:color w:val="000000" w:themeColor="text1"/>
        </w:rPr>
      </w:pPr>
    </w:p>
    <w:p w:rsidR="00A45C71" w:rsidRPr="00A76360" w:rsidRDefault="00A45C71" w:rsidP="00A45C71">
      <w:pPr>
        <w:spacing w:after="0" w:line="240" w:lineRule="auto"/>
        <w:rPr>
          <w:rFonts w:asciiTheme="minorHAnsi" w:eastAsiaTheme="minorHAnsi" w:hAnsiTheme="minorHAnsi" w:cs="Times New Roman"/>
        </w:rPr>
      </w:pPr>
      <w:r w:rsidRPr="00A76360">
        <w:rPr>
          <w:rFonts w:asciiTheme="minorHAnsi" w:eastAsiaTheme="minorHAnsi" w:hAnsiTheme="minorHAnsi" w:cs="Times New Roman"/>
          <w:b/>
          <w:color w:val="000000"/>
          <w:shd w:val="clear" w:color="auto" w:fill="FFFFFF"/>
        </w:rPr>
        <w:t>SPX Corporation</w:t>
      </w:r>
      <w:r w:rsidRPr="00A76360">
        <w:rPr>
          <w:rFonts w:asciiTheme="minorHAnsi" w:eastAsiaTheme="minorHAnsi" w:hAnsiTheme="minorHAnsi" w:cs="Times New Roman"/>
          <w:color w:val="000000"/>
          <w:sz w:val="18"/>
          <w:szCs w:val="18"/>
          <w:shd w:val="clear" w:color="auto" w:fill="FFFFFF"/>
        </w:rPr>
        <w:t xml:space="preserve"> - </w:t>
      </w:r>
      <w:r w:rsidRPr="00A76360">
        <w:rPr>
          <w:rFonts w:asciiTheme="minorHAnsi" w:eastAsiaTheme="minorHAnsi" w:hAnsiTheme="minorHAnsi" w:cs="Times New Roman"/>
          <w:color w:val="000000"/>
          <w:shd w:val="clear" w:color="auto" w:fill="FFFFFF"/>
        </w:rPr>
        <w:t>announced its plan for a tax-free spin-off of its Flow business on October 29, 2014. The spin-off will result in two independent, publicly traded companies, SPX Corporation and SPX FLOW, Inc. SPX is targeting completion of the spin-off by the end of 2015. In light of the timing of this action, the </w:t>
      </w:r>
      <w:r w:rsidRPr="00A76360">
        <w:rPr>
          <w:rFonts w:asciiTheme="minorHAnsi" w:eastAsiaTheme="minorHAnsi" w:hAnsiTheme="minorHAnsi" w:cs="Times New Roman"/>
          <w:b/>
          <w:bCs/>
          <w:color w:val="000000"/>
          <w:shd w:val="clear" w:color="auto" w:fill="FFFFFF"/>
        </w:rPr>
        <w:t>SPX Employee Matching Gift Program will not be accepting matching gift requests after June 30, 2015</w:t>
      </w:r>
      <w:r w:rsidRPr="00A76360">
        <w:rPr>
          <w:rFonts w:asciiTheme="minorHAnsi" w:eastAsiaTheme="minorHAnsi" w:hAnsiTheme="minorHAnsi" w:cs="Times New Roman"/>
          <w:color w:val="000000"/>
          <w:shd w:val="clear" w:color="auto" w:fill="FFFFFF"/>
        </w:rPr>
        <w:t>. Any plans to resume a matching gift program and guidelines for matching gifts made after June 30, 2015 will be decided and disclosed at a later date, and will be posted on this webpage.</w:t>
      </w:r>
    </w:p>
    <w:p w:rsidR="00A45C71" w:rsidRPr="00A76360" w:rsidRDefault="00A45C71" w:rsidP="00E77BFD">
      <w:pPr>
        <w:rPr>
          <w:rFonts w:asciiTheme="minorHAnsi" w:hAnsiTheme="minorHAnsi"/>
          <w:color w:val="000000" w:themeColor="text1"/>
        </w:rPr>
      </w:pPr>
    </w:p>
    <w:p w:rsidR="009B25A0" w:rsidRPr="00A76360" w:rsidRDefault="00A45C71" w:rsidP="00A45C71">
      <w:pPr>
        <w:spacing w:after="0" w:line="240" w:lineRule="auto"/>
        <w:rPr>
          <w:rFonts w:asciiTheme="minorHAnsi" w:hAnsiTheme="minorHAnsi"/>
          <w:color w:val="000000" w:themeColor="text1"/>
        </w:rPr>
      </w:pPr>
      <w:r w:rsidRPr="00A76360">
        <w:rPr>
          <w:rFonts w:asciiTheme="minorHAnsi" w:eastAsiaTheme="minorHAnsi" w:hAnsiTheme="minorHAnsi" w:cs="Times New Roman"/>
          <w:b/>
        </w:rPr>
        <w:t>ConocoPhillips</w:t>
      </w:r>
      <w:r w:rsidRPr="00A76360">
        <w:rPr>
          <w:rFonts w:asciiTheme="minorHAnsi" w:eastAsiaTheme="minorHAnsi" w:hAnsiTheme="minorHAnsi" w:cs="Times New Roman"/>
        </w:rPr>
        <w:t xml:space="preserve"> - has just reduced their maximum matching gift limit from $15,000 to $10,000 for employees, and from $7,500 to $5,000 for retirees. </w:t>
      </w:r>
      <w:r w:rsidRPr="00A76360">
        <w:rPr>
          <w:rFonts w:asciiTheme="minorHAnsi" w:eastAsiaTheme="minorHAnsi" w:hAnsiTheme="minorHAnsi" w:cs="Times New Roman"/>
          <w:color w:val="000000" w:themeColor="text1"/>
        </w:rPr>
        <w:t xml:space="preserve">Volunteer Grant program, there is also the Team Grant that involves 40 hours of volunteer service for $1000. It has to be 4 or more employees/retirees working at the same time, same date.  Also the organization can receive up to $6000 per year from the Individual and Team Grants per Carolyn Reeder, </w:t>
      </w:r>
      <w:r w:rsidRPr="00A76360">
        <w:rPr>
          <w:rFonts w:asciiTheme="minorHAnsi" w:eastAsia="@Arial Unicode MS" w:hAnsiTheme="minorHAnsi" w:cs="@Arial Unicode MS"/>
          <w:iCs/>
          <w:color w:val="000000" w:themeColor="text1"/>
          <w:sz w:val="20"/>
          <w:szCs w:val="20"/>
        </w:rPr>
        <w:t>281-293-1891</w:t>
      </w:r>
    </w:p>
    <w:p w:rsidR="00BC45CD" w:rsidRPr="00A76360" w:rsidRDefault="00BC45CD" w:rsidP="00E77BFD">
      <w:pPr>
        <w:rPr>
          <w:rFonts w:asciiTheme="minorHAnsi" w:hAnsiTheme="minorHAnsi"/>
        </w:rPr>
      </w:pPr>
    </w:p>
    <w:p w:rsidR="00A45C71" w:rsidRPr="00A76360" w:rsidRDefault="00A45C71" w:rsidP="00E77BFD">
      <w:pPr>
        <w:rPr>
          <w:rFonts w:asciiTheme="minorHAnsi" w:hAnsiTheme="minorHAnsi"/>
        </w:rPr>
      </w:pPr>
      <w:r w:rsidRPr="00A76360">
        <w:rPr>
          <w:rFonts w:asciiTheme="minorHAnsi" w:hAnsiTheme="minorHAnsi"/>
          <w:b/>
        </w:rPr>
        <w:t>Kohl’s Volunteer Program</w:t>
      </w:r>
      <w:r w:rsidRPr="00A76360">
        <w:rPr>
          <w:rFonts w:asciiTheme="minorHAnsi" w:hAnsiTheme="minorHAnsi"/>
        </w:rPr>
        <w:t xml:space="preserve"> – removed at request of Kaitlin Thomas, Community Relations, </w:t>
      </w:r>
      <w:hyperlink r:id="rId18" w:history="1">
        <w:r w:rsidRPr="00A76360">
          <w:rPr>
            <w:rStyle w:val="Hyperlink"/>
            <w:rFonts w:asciiTheme="minorHAnsi" w:hAnsiTheme="minorHAnsi"/>
          </w:rPr>
          <w:t>Kaitlin.Thomas@kohls.com</w:t>
        </w:r>
      </w:hyperlink>
      <w:r w:rsidRPr="00A76360">
        <w:rPr>
          <w:rFonts w:asciiTheme="minorHAnsi" w:hAnsiTheme="minorHAnsi"/>
        </w:rPr>
        <w:t>.</w:t>
      </w:r>
    </w:p>
    <w:p w:rsidR="00A45C71" w:rsidRPr="00A76360" w:rsidRDefault="00A45C71" w:rsidP="00A45C71">
      <w:pPr>
        <w:spacing w:after="0" w:line="240" w:lineRule="auto"/>
        <w:rPr>
          <w:rFonts w:asciiTheme="minorHAnsi" w:eastAsiaTheme="minorHAnsi" w:hAnsiTheme="minorHAnsi" w:cs="Arial"/>
        </w:rPr>
      </w:pPr>
      <w:r w:rsidRPr="00A76360">
        <w:rPr>
          <w:rFonts w:asciiTheme="minorHAnsi" w:eastAsiaTheme="minorHAnsi" w:hAnsiTheme="minorHAnsi" w:cs="Arial"/>
          <w:b/>
        </w:rPr>
        <w:t>The AREVA PAC</w:t>
      </w:r>
      <w:r w:rsidRPr="00A76360">
        <w:rPr>
          <w:rFonts w:asciiTheme="minorHAnsi" w:eastAsiaTheme="minorHAnsi" w:hAnsiTheme="minorHAnsi" w:cs="Arial"/>
        </w:rPr>
        <w:t xml:space="preserve"> has terminated the Pac Match Program per Denise Duplain, denise.duplain@areva.com </w:t>
      </w:r>
    </w:p>
    <w:p w:rsidR="00A45C71" w:rsidRPr="00A76360" w:rsidRDefault="00A45C71" w:rsidP="00A45C71">
      <w:pPr>
        <w:spacing w:after="0" w:line="240" w:lineRule="auto"/>
        <w:rPr>
          <w:rFonts w:asciiTheme="minorHAnsi" w:eastAsiaTheme="minorHAnsi" w:hAnsiTheme="minorHAnsi" w:cs="Arial"/>
        </w:rPr>
      </w:pPr>
    </w:p>
    <w:p w:rsidR="00A45C71" w:rsidRPr="00A76360" w:rsidRDefault="00A45C71" w:rsidP="00A45C71">
      <w:pPr>
        <w:spacing w:after="0" w:line="240" w:lineRule="auto"/>
        <w:rPr>
          <w:rFonts w:asciiTheme="minorHAnsi" w:eastAsiaTheme="minorHAnsi" w:hAnsiTheme="minorHAnsi" w:cs="Times New Roman"/>
        </w:rPr>
      </w:pPr>
      <w:r w:rsidRPr="00A76360">
        <w:rPr>
          <w:rFonts w:asciiTheme="minorHAnsi" w:eastAsiaTheme="minorHAnsi" w:hAnsiTheme="minorHAnsi" w:cs="Times New Roman"/>
          <w:b/>
        </w:rPr>
        <w:t>McAfee</w:t>
      </w:r>
      <w:r w:rsidRPr="00A76360">
        <w:rPr>
          <w:rFonts w:asciiTheme="minorHAnsi" w:eastAsiaTheme="minorHAnsi" w:hAnsiTheme="minorHAnsi" w:cs="Times New Roman"/>
          <w:b/>
          <w:i/>
        </w:rPr>
        <w:t xml:space="preserve"> </w:t>
      </w:r>
      <w:r w:rsidRPr="00A76360">
        <w:rPr>
          <w:rFonts w:asciiTheme="minorHAnsi" w:eastAsiaTheme="minorHAnsi" w:hAnsiTheme="minorHAnsi" w:cs="Times New Roman"/>
        </w:rPr>
        <w:t>acquired by Intel. McAfee is now Intel Security Group</w:t>
      </w:r>
    </w:p>
    <w:p w:rsidR="00A45C71" w:rsidRPr="00A76360" w:rsidRDefault="00A45C71" w:rsidP="00A45C71">
      <w:pPr>
        <w:spacing w:after="0" w:line="240" w:lineRule="auto"/>
        <w:rPr>
          <w:rFonts w:asciiTheme="minorHAnsi" w:eastAsiaTheme="minorHAnsi" w:hAnsiTheme="minorHAnsi" w:cs="Times New Roman"/>
        </w:rPr>
      </w:pPr>
    </w:p>
    <w:p w:rsidR="00A45C71" w:rsidRPr="00A76360" w:rsidRDefault="00A45C71" w:rsidP="00A45C71">
      <w:pPr>
        <w:spacing w:after="0" w:line="240" w:lineRule="auto"/>
        <w:rPr>
          <w:rFonts w:asciiTheme="minorHAnsi" w:eastAsiaTheme="minorHAnsi" w:hAnsiTheme="minorHAnsi" w:cs="Times New Roman"/>
        </w:rPr>
      </w:pPr>
      <w:r w:rsidRPr="00A76360">
        <w:rPr>
          <w:rFonts w:asciiTheme="minorHAnsi" w:eastAsiaTheme="minorHAnsi" w:hAnsiTheme="minorHAnsi" w:cs="Times New Roman"/>
          <w:b/>
        </w:rPr>
        <w:t>Microsoft</w:t>
      </w:r>
      <w:r w:rsidRPr="00A76360">
        <w:rPr>
          <w:rFonts w:asciiTheme="minorHAnsi" w:eastAsiaTheme="minorHAnsi" w:hAnsiTheme="minorHAnsi" w:cs="Times New Roman"/>
        </w:rPr>
        <w:t xml:space="preserve"> is now with Benevity as of July 1</w:t>
      </w:r>
      <w:r w:rsidRPr="00A76360">
        <w:rPr>
          <w:rFonts w:asciiTheme="minorHAnsi" w:eastAsiaTheme="minorHAnsi" w:hAnsiTheme="minorHAnsi" w:cs="Times New Roman"/>
          <w:vertAlign w:val="superscript"/>
        </w:rPr>
        <w:t>st</w:t>
      </w:r>
      <w:r w:rsidRPr="00A76360">
        <w:rPr>
          <w:rFonts w:asciiTheme="minorHAnsi" w:eastAsiaTheme="minorHAnsi" w:hAnsiTheme="minorHAnsi" w:cs="Times New Roman"/>
        </w:rPr>
        <w:t>.</w:t>
      </w:r>
    </w:p>
    <w:p w:rsidR="00A45C71" w:rsidRPr="00A76360" w:rsidRDefault="00A45C71" w:rsidP="00A45C71">
      <w:pPr>
        <w:spacing w:after="0" w:line="240" w:lineRule="auto"/>
        <w:rPr>
          <w:rFonts w:asciiTheme="minorHAnsi" w:eastAsiaTheme="minorHAnsi" w:hAnsiTheme="minorHAnsi" w:cs="Times New Roman"/>
        </w:rPr>
      </w:pPr>
    </w:p>
    <w:p w:rsidR="00A45C71" w:rsidRPr="00A76360" w:rsidRDefault="00A45C71" w:rsidP="00A45C71">
      <w:pPr>
        <w:spacing w:after="0" w:line="240" w:lineRule="auto"/>
        <w:rPr>
          <w:rFonts w:asciiTheme="minorHAnsi" w:eastAsiaTheme="minorHAnsi" w:hAnsiTheme="minorHAnsi" w:cs="Times New Roman"/>
        </w:rPr>
      </w:pPr>
      <w:r w:rsidRPr="00A76360">
        <w:rPr>
          <w:rFonts w:asciiTheme="minorHAnsi" w:eastAsiaTheme="minorHAnsi" w:hAnsiTheme="minorHAnsi" w:cs="Times New Roman"/>
          <w:b/>
        </w:rPr>
        <w:t>Northeast Utilities</w:t>
      </w:r>
      <w:r w:rsidRPr="00A76360">
        <w:rPr>
          <w:rFonts w:asciiTheme="minorHAnsi" w:eastAsiaTheme="minorHAnsi" w:hAnsiTheme="minorHAnsi" w:cs="Times New Roman"/>
        </w:rPr>
        <w:t xml:space="preserve"> is now Eversource Energy</w:t>
      </w:r>
      <w:r w:rsidR="00C957DE" w:rsidRPr="00A76360">
        <w:rPr>
          <w:rFonts w:asciiTheme="minorHAnsi" w:eastAsiaTheme="minorHAnsi" w:hAnsiTheme="minorHAnsi" w:cs="Times New Roman"/>
        </w:rPr>
        <w:t>.</w:t>
      </w:r>
    </w:p>
    <w:p w:rsidR="00C957DE" w:rsidRPr="00A76360" w:rsidRDefault="00C957DE" w:rsidP="00A45C71">
      <w:pPr>
        <w:spacing w:after="0" w:line="240" w:lineRule="auto"/>
        <w:rPr>
          <w:rFonts w:asciiTheme="minorHAnsi" w:eastAsiaTheme="minorHAnsi" w:hAnsiTheme="minorHAnsi" w:cs="Times New Roman"/>
        </w:rPr>
      </w:pPr>
    </w:p>
    <w:p w:rsidR="00C957DE" w:rsidRPr="00A76360" w:rsidRDefault="00C957DE" w:rsidP="00C957DE">
      <w:pPr>
        <w:spacing w:after="0" w:line="240" w:lineRule="auto"/>
        <w:rPr>
          <w:rFonts w:asciiTheme="minorHAnsi" w:eastAsiaTheme="minorHAnsi" w:hAnsiTheme="minorHAnsi" w:cs="Times New Roman"/>
        </w:rPr>
      </w:pPr>
      <w:r w:rsidRPr="00A76360">
        <w:rPr>
          <w:rFonts w:asciiTheme="minorHAnsi" w:eastAsiaTheme="minorHAnsi" w:hAnsiTheme="minorHAnsi" w:cs="Times New Roman"/>
          <w:b/>
        </w:rPr>
        <w:t>Grainger</w:t>
      </w:r>
      <w:r w:rsidRPr="00A76360">
        <w:rPr>
          <w:rFonts w:asciiTheme="minorHAnsi" w:eastAsiaTheme="minorHAnsi" w:hAnsiTheme="minorHAnsi" w:cs="Times New Roman"/>
        </w:rPr>
        <w:t xml:space="preserve"> </w:t>
      </w:r>
      <w:r w:rsidR="00382ABC" w:rsidRPr="00A76360">
        <w:rPr>
          <w:rFonts w:asciiTheme="minorHAnsi" w:eastAsiaTheme="minorHAnsi" w:hAnsiTheme="minorHAnsi" w:cs="Times New Roman"/>
        </w:rPr>
        <w:t xml:space="preserve">- </w:t>
      </w:r>
      <w:r w:rsidRPr="00A76360">
        <w:rPr>
          <w:rFonts w:asciiTheme="minorHAnsi" w:eastAsiaTheme="minorHAnsi" w:hAnsiTheme="minorHAnsi" w:cs="Times New Roman"/>
        </w:rPr>
        <w:t xml:space="preserve">is proud to be among the less than one percent of companies that offer a three-to-one match. To make it easier for team members to support their local communities, we are transitioning our current Matching Gifts program to a </w:t>
      </w:r>
      <w:r w:rsidRPr="00A76360">
        <w:rPr>
          <w:rFonts w:asciiTheme="minorHAnsi" w:eastAsiaTheme="minorHAnsi" w:hAnsiTheme="minorHAnsi" w:cs="Times New Roman"/>
          <w:b/>
          <w:bCs/>
        </w:rPr>
        <w:t>new administrator.</w:t>
      </w:r>
      <w:r w:rsidRPr="00A76360">
        <w:rPr>
          <w:rFonts w:asciiTheme="minorHAnsi" w:eastAsiaTheme="minorHAnsi" w:hAnsiTheme="minorHAnsi" w:cs="Times New Roman"/>
        </w:rPr>
        <w:t xml:space="preserve">  </w:t>
      </w:r>
    </w:p>
    <w:p w:rsidR="00C957DE" w:rsidRPr="00A76360" w:rsidRDefault="00C957DE" w:rsidP="00C957DE">
      <w:pPr>
        <w:spacing w:after="0" w:line="240" w:lineRule="auto"/>
        <w:rPr>
          <w:rFonts w:asciiTheme="minorHAnsi" w:eastAsiaTheme="minorHAnsi" w:hAnsiTheme="minorHAnsi" w:cs="Times New Roman"/>
        </w:rPr>
      </w:pPr>
    </w:p>
    <w:p w:rsidR="00C957DE" w:rsidRPr="00A76360" w:rsidRDefault="00C957DE" w:rsidP="00C957DE">
      <w:pPr>
        <w:spacing w:after="0" w:line="240" w:lineRule="auto"/>
        <w:rPr>
          <w:rFonts w:asciiTheme="minorHAnsi" w:eastAsiaTheme="minorHAnsi" w:hAnsiTheme="minorHAnsi" w:cs="Times New Roman"/>
        </w:rPr>
      </w:pPr>
      <w:r w:rsidRPr="00A76360">
        <w:rPr>
          <w:rFonts w:asciiTheme="minorHAnsi" w:eastAsiaTheme="minorHAnsi" w:hAnsiTheme="minorHAnsi" w:cs="Times New Roman"/>
        </w:rPr>
        <w:lastRenderedPageBreak/>
        <w:t>Following are a few updates to help you prepare for this transition:</w:t>
      </w:r>
    </w:p>
    <w:p w:rsidR="00C957DE" w:rsidRPr="00A76360" w:rsidRDefault="00C957DE" w:rsidP="00C957DE">
      <w:pPr>
        <w:spacing w:after="0" w:line="240" w:lineRule="auto"/>
        <w:rPr>
          <w:rFonts w:asciiTheme="minorHAnsi" w:eastAsiaTheme="minorHAnsi" w:hAnsiTheme="minorHAnsi" w:cs="Times New Roman"/>
        </w:rPr>
      </w:pPr>
    </w:p>
    <w:p w:rsidR="00C957DE" w:rsidRPr="00A76360" w:rsidRDefault="00C957DE" w:rsidP="00C957DE">
      <w:pPr>
        <w:numPr>
          <w:ilvl w:val="0"/>
          <w:numId w:val="3"/>
        </w:numPr>
        <w:spacing w:after="240" w:line="240" w:lineRule="auto"/>
        <w:rPr>
          <w:rFonts w:asciiTheme="minorHAnsi" w:eastAsia="Times New Roman" w:hAnsiTheme="minorHAnsi" w:cs="Times New Roman"/>
        </w:rPr>
      </w:pPr>
      <w:r w:rsidRPr="00A76360">
        <w:rPr>
          <w:rFonts w:asciiTheme="minorHAnsi" w:eastAsia="Times New Roman" w:hAnsiTheme="minorHAnsi" w:cs="Times New Roman"/>
        </w:rPr>
        <w:t xml:space="preserve">You will receive an introductory </w:t>
      </w:r>
      <w:r w:rsidRPr="00A76360">
        <w:rPr>
          <w:rFonts w:asciiTheme="minorHAnsi" w:eastAsia="Times New Roman" w:hAnsiTheme="minorHAnsi" w:cs="Times New Roman"/>
          <w:b/>
          <w:bCs/>
        </w:rPr>
        <w:t>email from Good Done Great</w:t>
      </w:r>
      <w:r w:rsidRPr="00A76360">
        <w:rPr>
          <w:rFonts w:asciiTheme="minorHAnsi" w:eastAsia="Times New Roman" w:hAnsiTheme="minorHAnsi" w:cs="Times New Roman"/>
        </w:rPr>
        <w:t xml:space="preserve"> (</w:t>
      </w:r>
      <w:hyperlink r:id="rId19" w:history="1">
        <w:r w:rsidRPr="00A76360">
          <w:rPr>
            <w:rFonts w:asciiTheme="minorHAnsi" w:eastAsia="Times New Roman" w:hAnsiTheme="minorHAnsi" w:cs="Times New Roman"/>
            <w:color w:val="0563C1"/>
            <w:u w:val="single"/>
          </w:rPr>
          <w:t>grainger@gooddonegreat.com</w:t>
        </w:r>
      </w:hyperlink>
      <w:r w:rsidRPr="00A76360">
        <w:rPr>
          <w:rFonts w:asciiTheme="minorHAnsi" w:eastAsia="Times New Roman" w:hAnsiTheme="minorHAnsi" w:cs="Times New Roman"/>
        </w:rPr>
        <w:t xml:space="preserve">) with instructions to log into their DonateWell Non-Profit Organization (NPO) Portal. </w:t>
      </w:r>
      <w:r w:rsidRPr="00A76360">
        <w:rPr>
          <w:rFonts w:asciiTheme="minorHAnsi" w:eastAsia="Times New Roman" w:hAnsiTheme="minorHAnsi" w:cs="Times New Roman"/>
          <w:color w:val="1F497D"/>
        </w:rPr>
        <w:t>  </w:t>
      </w:r>
    </w:p>
    <w:p w:rsidR="00C957DE" w:rsidRPr="00A76360" w:rsidRDefault="00C957DE" w:rsidP="00C957DE">
      <w:pPr>
        <w:numPr>
          <w:ilvl w:val="0"/>
          <w:numId w:val="3"/>
        </w:numPr>
        <w:spacing w:after="240" w:line="240" w:lineRule="auto"/>
        <w:rPr>
          <w:rFonts w:asciiTheme="minorHAnsi" w:eastAsia="Times New Roman" w:hAnsiTheme="minorHAnsi" w:cs="Times New Roman"/>
          <w:b/>
          <w:bCs/>
        </w:rPr>
      </w:pPr>
      <w:r w:rsidRPr="00A76360">
        <w:rPr>
          <w:rFonts w:asciiTheme="minorHAnsi" w:eastAsia="Times New Roman" w:hAnsiTheme="minorHAnsi" w:cs="Times New Roman"/>
        </w:rPr>
        <w:t>Access the DonateWell NPO</w:t>
      </w:r>
      <w:r w:rsidRPr="00A76360">
        <w:rPr>
          <w:rFonts w:asciiTheme="minorHAnsi" w:eastAsia="Times New Roman" w:hAnsiTheme="minorHAnsi" w:cs="Times New Roman"/>
          <w:b/>
          <w:bCs/>
        </w:rPr>
        <w:t xml:space="preserve"> </w:t>
      </w:r>
      <w:r w:rsidRPr="00A76360">
        <w:rPr>
          <w:rFonts w:asciiTheme="minorHAnsi" w:eastAsia="Times New Roman" w:hAnsiTheme="minorHAnsi" w:cs="Times New Roman"/>
        </w:rPr>
        <w:t xml:space="preserve">portal and complete the process outlined in the introductory email. </w:t>
      </w:r>
    </w:p>
    <w:p w:rsidR="00C957DE" w:rsidRPr="00A76360" w:rsidRDefault="00C957DE" w:rsidP="00C957DE">
      <w:pPr>
        <w:numPr>
          <w:ilvl w:val="0"/>
          <w:numId w:val="3"/>
        </w:numPr>
        <w:spacing w:after="0" w:line="240" w:lineRule="auto"/>
        <w:rPr>
          <w:rFonts w:asciiTheme="minorHAnsi" w:eastAsia="Times New Roman" w:hAnsiTheme="minorHAnsi" w:cs="Times New Roman"/>
        </w:rPr>
      </w:pPr>
      <w:r w:rsidRPr="00A76360">
        <w:rPr>
          <w:rFonts w:asciiTheme="minorHAnsi" w:eastAsia="Times New Roman" w:hAnsiTheme="minorHAnsi" w:cs="Times New Roman"/>
        </w:rPr>
        <w:t xml:space="preserve">Be sure to add the name of your Executive Director and contact information to your account (if not the same as your matching gifts administrator). </w:t>
      </w:r>
    </w:p>
    <w:p w:rsidR="00C957DE" w:rsidRPr="00A76360" w:rsidRDefault="00C957DE" w:rsidP="00C957DE">
      <w:pPr>
        <w:spacing w:after="0" w:line="240" w:lineRule="auto"/>
        <w:rPr>
          <w:rFonts w:asciiTheme="minorHAnsi" w:eastAsiaTheme="minorHAnsi" w:hAnsiTheme="minorHAnsi" w:cs="Times New Roman"/>
        </w:rPr>
      </w:pPr>
    </w:p>
    <w:p w:rsidR="00C957DE" w:rsidRPr="00A76360" w:rsidRDefault="00C957DE" w:rsidP="00C957DE">
      <w:pPr>
        <w:numPr>
          <w:ilvl w:val="0"/>
          <w:numId w:val="3"/>
        </w:numPr>
        <w:spacing w:after="240" w:line="240" w:lineRule="auto"/>
        <w:rPr>
          <w:rFonts w:asciiTheme="minorHAnsi" w:eastAsia="Times New Roman" w:hAnsiTheme="minorHAnsi" w:cs="Times New Roman"/>
        </w:rPr>
      </w:pPr>
      <w:r w:rsidRPr="00A76360">
        <w:rPr>
          <w:rFonts w:asciiTheme="minorHAnsi" w:eastAsia="Times New Roman" w:hAnsiTheme="minorHAnsi" w:cs="Times New Roman"/>
        </w:rPr>
        <w:t xml:space="preserve">Contact Good Done Great with any questions about the enrollment process at </w:t>
      </w:r>
      <w:hyperlink r:id="rId20" w:history="1">
        <w:r w:rsidRPr="00A76360">
          <w:rPr>
            <w:rFonts w:asciiTheme="minorHAnsi" w:eastAsia="Times New Roman" w:hAnsiTheme="minorHAnsi" w:cs="Times New Roman"/>
            <w:color w:val="0563C1"/>
            <w:u w:val="single"/>
          </w:rPr>
          <w:t>grainger@gooddonegreat.com</w:t>
        </w:r>
      </w:hyperlink>
      <w:r w:rsidRPr="00A76360">
        <w:rPr>
          <w:rFonts w:asciiTheme="minorHAnsi" w:eastAsia="Times New Roman" w:hAnsiTheme="minorHAnsi" w:cs="Times New Roman"/>
          <w:u w:val="single"/>
        </w:rPr>
        <w:t xml:space="preserve"> or call </w:t>
      </w:r>
      <w:r w:rsidRPr="00A76360">
        <w:rPr>
          <w:rFonts w:asciiTheme="minorHAnsi" w:eastAsia="Times New Roman" w:hAnsiTheme="minorHAnsi" w:cs="Times New Roman"/>
        </w:rPr>
        <w:t xml:space="preserve">1-855-437-4768. </w:t>
      </w:r>
      <w:r w:rsidRPr="00A76360">
        <w:rPr>
          <w:rFonts w:asciiTheme="minorHAnsi" w:eastAsia="Times New Roman" w:hAnsiTheme="minorHAnsi" w:cs="Times New Roman"/>
          <w:color w:val="1F497D"/>
        </w:rPr>
        <w:t> </w:t>
      </w:r>
      <w:r w:rsidRPr="00A76360">
        <w:rPr>
          <w:rFonts w:asciiTheme="minorHAnsi" w:eastAsia="Times New Roman" w:hAnsiTheme="minorHAnsi" w:cs="Times New Roman"/>
          <w:color w:val="000000"/>
        </w:rPr>
        <w:t xml:space="preserve">If you do not receive an email from Good Done Great by </w:t>
      </w:r>
      <w:r w:rsidRPr="00A76360">
        <w:rPr>
          <w:rFonts w:asciiTheme="minorHAnsi" w:eastAsia="Times New Roman" w:hAnsiTheme="minorHAnsi" w:cs="Times New Roman"/>
          <w:b/>
          <w:bCs/>
          <w:color w:val="000000"/>
        </w:rPr>
        <w:t>Friday, May 22,</w:t>
      </w:r>
      <w:r w:rsidRPr="00A76360">
        <w:rPr>
          <w:rFonts w:asciiTheme="minorHAnsi" w:eastAsia="Times New Roman" w:hAnsiTheme="minorHAnsi" w:cs="Times New Roman"/>
          <w:color w:val="000000"/>
        </w:rPr>
        <w:t xml:space="preserve"> send an email to </w:t>
      </w:r>
      <w:hyperlink r:id="rId21" w:history="1">
        <w:r w:rsidRPr="00A76360">
          <w:rPr>
            <w:rFonts w:asciiTheme="minorHAnsi" w:eastAsia="Times New Roman" w:hAnsiTheme="minorHAnsi" w:cs="Times New Roman"/>
            <w:color w:val="000000"/>
            <w:u w:val="single"/>
          </w:rPr>
          <w:t>grainger@gooddonegreat.com</w:t>
        </w:r>
      </w:hyperlink>
      <w:r w:rsidR="00956E9D" w:rsidRPr="00A76360">
        <w:rPr>
          <w:rFonts w:asciiTheme="minorHAnsi" w:eastAsia="Times New Roman" w:hAnsiTheme="minorHAnsi" w:cs="Times New Roman"/>
          <w:color w:val="000000"/>
        </w:rPr>
        <w:t xml:space="preserve"> to </w:t>
      </w:r>
      <w:r w:rsidRPr="00A76360">
        <w:rPr>
          <w:rFonts w:asciiTheme="minorHAnsi" w:eastAsia="Times New Roman" w:hAnsiTheme="minorHAnsi" w:cs="Times New Roman"/>
          <w:color w:val="000000"/>
        </w:rPr>
        <w:t>let them know.</w:t>
      </w:r>
    </w:p>
    <w:p w:rsidR="00C957DE" w:rsidRPr="00A76360" w:rsidRDefault="00C957DE" w:rsidP="00C957DE">
      <w:pPr>
        <w:numPr>
          <w:ilvl w:val="0"/>
          <w:numId w:val="3"/>
        </w:numPr>
        <w:spacing w:after="240" w:line="240" w:lineRule="auto"/>
        <w:rPr>
          <w:rFonts w:asciiTheme="minorHAnsi" w:eastAsia="Times New Roman" w:hAnsiTheme="minorHAnsi" w:cs="Times New Roman"/>
          <w:b/>
          <w:bCs/>
        </w:rPr>
      </w:pPr>
      <w:r w:rsidRPr="00A76360">
        <w:rPr>
          <w:rFonts w:asciiTheme="minorHAnsi" w:eastAsia="Times New Roman" w:hAnsiTheme="minorHAnsi" w:cs="Times New Roman"/>
        </w:rPr>
        <w:t>To aid with the transition, please resolve any pendin</w:t>
      </w:r>
      <w:r w:rsidR="00956E9D" w:rsidRPr="00A76360">
        <w:rPr>
          <w:rFonts w:asciiTheme="minorHAnsi" w:eastAsia="Times New Roman" w:hAnsiTheme="minorHAnsi" w:cs="Times New Roman"/>
        </w:rPr>
        <w:t>g transactions through the EasyM</w:t>
      </w:r>
      <w:r w:rsidRPr="00A76360">
        <w:rPr>
          <w:rFonts w:asciiTheme="minorHAnsi" w:eastAsia="Times New Roman" w:hAnsiTheme="minorHAnsi" w:cs="Times New Roman"/>
        </w:rPr>
        <w:t xml:space="preserve">atch Agency Portal, by </w:t>
      </w:r>
      <w:r w:rsidRPr="00A76360">
        <w:rPr>
          <w:rFonts w:asciiTheme="minorHAnsi" w:eastAsia="Times New Roman" w:hAnsiTheme="minorHAnsi" w:cs="Times New Roman"/>
          <w:b/>
          <w:bCs/>
        </w:rPr>
        <w:t>June 15, 2015.</w:t>
      </w:r>
      <w:r w:rsidRPr="00A76360">
        <w:rPr>
          <w:rFonts w:asciiTheme="minorHAnsi" w:eastAsia="Times New Roman" w:hAnsiTheme="minorHAnsi" w:cs="Times New Roman"/>
        </w:rPr>
        <w:t xml:space="preserve">  All unresolved requests and payments will be closed after </w:t>
      </w:r>
      <w:r w:rsidRPr="00A76360">
        <w:rPr>
          <w:rFonts w:asciiTheme="minorHAnsi" w:eastAsia="Times New Roman" w:hAnsiTheme="minorHAnsi" w:cs="Times New Roman"/>
          <w:b/>
          <w:bCs/>
        </w:rPr>
        <w:t xml:space="preserve">June 15, 2015.  </w:t>
      </w:r>
    </w:p>
    <w:p w:rsidR="00C957DE" w:rsidRPr="00A76360" w:rsidRDefault="00C957DE" w:rsidP="00C957DE">
      <w:pPr>
        <w:numPr>
          <w:ilvl w:val="0"/>
          <w:numId w:val="3"/>
        </w:numPr>
        <w:spacing w:after="240" w:line="240" w:lineRule="auto"/>
        <w:rPr>
          <w:rFonts w:asciiTheme="minorHAnsi" w:eastAsia="Times New Roman" w:hAnsiTheme="minorHAnsi" w:cs="Times New Roman"/>
          <w:b/>
          <w:bCs/>
        </w:rPr>
      </w:pPr>
      <w:r w:rsidRPr="00A76360">
        <w:rPr>
          <w:rFonts w:asciiTheme="minorHAnsi" w:eastAsia="Times New Roman" w:hAnsiTheme="minorHAnsi" w:cs="Times New Roman"/>
        </w:rPr>
        <w:t xml:space="preserve">Please cash any outstanding checks (if applicable) received during recent payouts.  Any uncashed checks will be voided after </w:t>
      </w:r>
      <w:r w:rsidRPr="00A76360">
        <w:rPr>
          <w:rFonts w:asciiTheme="minorHAnsi" w:eastAsia="Times New Roman" w:hAnsiTheme="minorHAnsi" w:cs="Times New Roman"/>
          <w:b/>
          <w:bCs/>
        </w:rPr>
        <w:t>August 1, 2015.</w:t>
      </w:r>
    </w:p>
    <w:p w:rsidR="00C957DE" w:rsidRPr="00A76360" w:rsidRDefault="00C957DE" w:rsidP="00C957DE">
      <w:pPr>
        <w:numPr>
          <w:ilvl w:val="0"/>
          <w:numId w:val="3"/>
        </w:numPr>
        <w:spacing w:after="0" w:line="240" w:lineRule="auto"/>
        <w:rPr>
          <w:rFonts w:asciiTheme="minorHAnsi" w:eastAsia="Times New Roman" w:hAnsiTheme="minorHAnsi" w:cs="Times New Roman"/>
        </w:rPr>
      </w:pPr>
      <w:r w:rsidRPr="00A76360">
        <w:rPr>
          <w:rFonts w:asciiTheme="minorHAnsi" w:eastAsia="Times New Roman" w:hAnsiTheme="minorHAnsi" w:cs="Times New Roman"/>
        </w:rPr>
        <w:t xml:space="preserve">Please remove and delete all Grainger matching gifts forms posted on donation websites on or before </w:t>
      </w:r>
      <w:r w:rsidRPr="00A76360">
        <w:rPr>
          <w:rFonts w:asciiTheme="minorHAnsi" w:eastAsia="Times New Roman" w:hAnsiTheme="minorHAnsi" w:cs="Times New Roman"/>
          <w:b/>
          <w:bCs/>
        </w:rPr>
        <w:t>May 31, 2015</w:t>
      </w:r>
      <w:r w:rsidRPr="00A76360">
        <w:rPr>
          <w:rFonts w:asciiTheme="minorHAnsi" w:eastAsia="Times New Roman" w:hAnsiTheme="minorHAnsi" w:cs="Times New Roman"/>
        </w:rPr>
        <w:t xml:space="preserve">.  Please note:  </w:t>
      </w:r>
      <w:r w:rsidRPr="00A76360">
        <w:rPr>
          <w:rFonts w:asciiTheme="minorHAnsi" w:eastAsia="Times New Roman" w:hAnsiTheme="minorHAnsi" w:cs="Times New Roman"/>
          <w:b/>
          <w:bCs/>
        </w:rPr>
        <w:t>Grainger will no longer be accepting paper forms</w:t>
      </w:r>
      <w:r w:rsidRPr="00A76360">
        <w:rPr>
          <w:rFonts w:asciiTheme="minorHAnsi" w:eastAsia="Times New Roman" w:hAnsiTheme="minorHAnsi" w:cs="Times New Roman"/>
        </w:rPr>
        <w:t xml:space="preserve"> through the new program administrator. </w:t>
      </w:r>
    </w:p>
    <w:p w:rsidR="00C957DE" w:rsidRPr="00A76360" w:rsidRDefault="00C957DE" w:rsidP="00C957DE">
      <w:pPr>
        <w:spacing w:after="0" w:line="240" w:lineRule="auto"/>
        <w:rPr>
          <w:rFonts w:asciiTheme="minorHAnsi" w:eastAsiaTheme="minorHAnsi" w:hAnsiTheme="minorHAnsi" w:cs="Times New Roman"/>
          <w:b/>
          <w:bCs/>
        </w:rPr>
      </w:pPr>
    </w:p>
    <w:p w:rsidR="00C957DE" w:rsidRPr="00A76360" w:rsidRDefault="00C957DE" w:rsidP="00382ABC">
      <w:pPr>
        <w:spacing w:after="0" w:line="240" w:lineRule="auto"/>
        <w:rPr>
          <w:rFonts w:asciiTheme="minorHAnsi" w:eastAsiaTheme="minorHAnsi" w:hAnsiTheme="minorHAnsi" w:cs="Times New Roman"/>
        </w:rPr>
      </w:pPr>
      <w:r w:rsidRPr="00A76360">
        <w:rPr>
          <w:rFonts w:asciiTheme="minorHAnsi" w:eastAsiaTheme="minorHAnsi" w:hAnsiTheme="minorHAnsi" w:cs="Times New Roman"/>
        </w:rPr>
        <w:t>To resolve any pending issues with the existing vendor, conta</w:t>
      </w:r>
      <w:r w:rsidRPr="00A76360">
        <w:rPr>
          <w:rFonts w:asciiTheme="minorHAnsi" w:eastAsiaTheme="minorHAnsi" w:hAnsiTheme="minorHAnsi" w:cs="Times New Roman"/>
          <w:b/>
          <w:bCs/>
        </w:rPr>
        <w:t>c</w:t>
      </w:r>
      <w:r w:rsidRPr="00A76360">
        <w:rPr>
          <w:rFonts w:asciiTheme="minorHAnsi" w:eastAsiaTheme="minorHAnsi" w:hAnsiTheme="minorHAnsi" w:cs="Times New Roman"/>
        </w:rPr>
        <w:t>t</w:t>
      </w:r>
      <w:r w:rsidRPr="00A76360">
        <w:rPr>
          <w:rFonts w:asciiTheme="minorHAnsi" w:eastAsiaTheme="minorHAnsi" w:hAnsiTheme="minorHAnsi" w:cs="Times New Roman"/>
          <w:b/>
          <w:bCs/>
        </w:rPr>
        <w:t xml:space="preserve"> </w:t>
      </w:r>
      <w:hyperlink r:id="rId22" w:history="1">
        <w:r w:rsidRPr="00A76360">
          <w:rPr>
            <w:rFonts w:asciiTheme="minorHAnsi" w:eastAsiaTheme="minorHAnsi" w:hAnsiTheme="minorHAnsi" w:cs="Times New Roman"/>
            <w:b/>
            <w:bCs/>
            <w:color w:val="0563C1"/>
            <w:u w:val="single"/>
          </w:rPr>
          <w:t>grainger@easymatch.com</w:t>
        </w:r>
      </w:hyperlink>
      <w:r w:rsidRPr="00A76360">
        <w:rPr>
          <w:rFonts w:asciiTheme="minorHAnsi" w:eastAsiaTheme="minorHAnsi" w:hAnsiTheme="minorHAnsi" w:cs="Times New Roman"/>
          <w:b/>
          <w:bCs/>
        </w:rPr>
        <w:t xml:space="preserve"> or </w:t>
      </w:r>
      <w:r w:rsidRPr="00A76360">
        <w:rPr>
          <w:rFonts w:asciiTheme="minorHAnsi" w:eastAsiaTheme="minorHAnsi" w:hAnsiTheme="minorHAnsi" w:cs="Times New Roman"/>
        </w:rPr>
        <w:t>call 1-866-556-1254.</w:t>
      </w:r>
      <w:r w:rsidR="00382ABC" w:rsidRPr="00A76360">
        <w:rPr>
          <w:rFonts w:asciiTheme="minorHAnsi" w:eastAsiaTheme="minorHAnsi" w:hAnsiTheme="minorHAnsi" w:cs="Times New Roman"/>
        </w:rPr>
        <w:t xml:space="preserve"> </w:t>
      </w:r>
      <w:r w:rsidRPr="00A76360">
        <w:rPr>
          <w:rFonts w:asciiTheme="minorHAnsi" w:eastAsiaTheme="minorHAnsi" w:hAnsiTheme="minorHAnsi" w:cs="Times New Roman"/>
        </w:rPr>
        <w:t>We look forward to a successful transition and appreciate your support.</w:t>
      </w:r>
    </w:p>
    <w:p w:rsidR="00C957DE" w:rsidRPr="00A76360" w:rsidRDefault="00C957DE" w:rsidP="00C957DE">
      <w:pPr>
        <w:spacing w:after="0" w:line="240" w:lineRule="auto"/>
        <w:rPr>
          <w:rFonts w:asciiTheme="minorHAnsi" w:eastAsiaTheme="minorHAnsi" w:hAnsiTheme="minorHAnsi" w:cs="Times New Roman"/>
        </w:rPr>
      </w:pPr>
      <w:r w:rsidRPr="00A76360">
        <w:rPr>
          <w:rFonts w:asciiTheme="minorHAnsi" w:eastAsiaTheme="minorHAnsi" w:hAnsiTheme="minorHAnsi" w:cs="Times New Roman"/>
        </w:rPr>
        <w:t>Best Regards, Grainger Matching Charitable Gifts Program</w:t>
      </w:r>
    </w:p>
    <w:p w:rsidR="00A45C71" w:rsidRPr="00A76360" w:rsidRDefault="00A45C71" w:rsidP="00E77BFD">
      <w:pPr>
        <w:rPr>
          <w:rFonts w:asciiTheme="minorHAnsi" w:hAnsiTheme="minorHAnsi"/>
        </w:rPr>
      </w:pPr>
    </w:p>
    <w:p w:rsidR="00C957DE" w:rsidRPr="00A76360" w:rsidRDefault="00C957DE" w:rsidP="00C957DE">
      <w:pPr>
        <w:spacing w:before="225" w:after="225" w:line="330" w:lineRule="atLeast"/>
        <w:rPr>
          <w:rFonts w:asciiTheme="minorHAnsi" w:eastAsiaTheme="minorHAnsi" w:hAnsiTheme="minorHAnsi" w:cs="Lucida Sans Unicode"/>
          <w:color w:val="2B2E2F"/>
          <w:sz w:val="21"/>
          <w:szCs w:val="21"/>
        </w:rPr>
      </w:pPr>
      <w:r w:rsidRPr="00A76360">
        <w:rPr>
          <w:rFonts w:asciiTheme="minorHAnsi" w:eastAsiaTheme="minorHAnsi" w:hAnsiTheme="minorHAnsi" w:cs="Lucida Sans Unicode"/>
          <w:b/>
          <w:color w:val="2B2E2F"/>
        </w:rPr>
        <w:t>The AT&amp;T Higher Education/Cultural Arts matching program</w:t>
      </w:r>
      <w:r w:rsidRPr="00A76360">
        <w:rPr>
          <w:rFonts w:asciiTheme="minorHAnsi" w:eastAsiaTheme="minorHAnsi" w:hAnsiTheme="minorHAnsi" w:cs="Lucida Sans Unicode"/>
          <w:color w:val="2B2E2F"/>
          <w:sz w:val="21"/>
          <w:szCs w:val="21"/>
        </w:rPr>
        <w:t xml:space="preserve"> </w:t>
      </w:r>
      <w:r w:rsidR="00C37578" w:rsidRPr="00A76360">
        <w:rPr>
          <w:rFonts w:asciiTheme="minorHAnsi" w:eastAsiaTheme="minorHAnsi" w:hAnsiTheme="minorHAnsi" w:cs="Lucida Sans Unicode"/>
          <w:color w:val="2B2E2F"/>
          <w:sz w:val="21"/>
          <w:szCs w:val="21"/>
        </w:rPr>
        <w:t xml:space="preserve">- </w:t>
      </w:r>
      <w:r w:rsidRPr="00A76360">
        <w:rPr>
          <w:rFonts w:asciiTheme="minorHAnsi" w:eastAsiaTheme="minorHAnsi" w:hAnsiTheme="minorHAnsi" w:cs="Lucida Sans Unicode"/>
          <w:color w:val="2B2E2F"/>
          <w:sz w:val="21"/>
          <w:szCs w:val="21"/>
        </w:rPr>
        <w:t xml:space="preserve">is coming to an end December 31, 2015. The program is opening up to other types of non-profits in 2016. Higher Education Institutions will still be eligible for a match. AT&amp;T is simply allowing organizations, such as the American Cancer Society to also be eligible for a matching gift. We currently do not have any more details on the specifics. Please feel free to reach out to us in late 2015 for any updates per Nancy Sanchez, Resolution Lead, </w:t>
      </w:r>
      <w:r w:rsidR="00151BDD" w:rsidRPr="00A76360">
        <w:rPr>
          <w:rFonts w:asciiTheme="minorHAnsi" w:eastAsiaTheme="minorHAnsi" w:hAnsiTheme="minorHAnsi" w:cs="Lucida Sans Unicode"/>
          <w:color w:val="2B2E2F"/>
          <w:sz w:val="21"/>
          <w:szCs w:val="21"/>
        </w:rPr>
        <w:t>YourCause</w:t>
      </w:r>
    </w:p>
    <w:p w:rsidR="00C957DE" w:rsidRPr="00A76360" w:rsidRDefault="00C957DE" w:rsidP="00E77BFD">
      <w:pPr>
        <w:rPr>
          <w:rFonts w:asciiTheme="minorHAnsi" w:hAnsiTheme="minorHAnsi"/>
        </w:rPr>
      </w:pPr>
    </w:p>
    <w:p w:rsidR="00C957DE" w:rsidRPr="00A76360" w:rsidRDefault="00C957DE" w:rsidP="00C957DE">
      <w:pPr>
        <w:spacing w:after="0" w:line="240" w:lineRule="auto"/>
        <w:rPr>
          <w:rFonts w:asciiTheme="minorHAnsi" w:eastAsiaTheme="minorHAnsi" w:hAnsiTheme="minorHAnsi" w:cs="Lucida Sans Unicode"/>
          <w:color w:val="2B2E2F"/>
          <w:sz w:val="21"/>
          <w:szCs w:val="21"/>
        </w:rPr>
      </w:pPr>
      <w:r w:rsidRPr="00A76360">
        <w:rPr>
          <w:rFonts w:asciiTheme="minorHAnsi" w:eastAsiaTheme="minorHAnsi" w:hAnsiTheme="minorHAnsi" w:cs="Lucida Sans Unicode"/>
          <w:b/>
          <w:color w:val="2B2E2F"/>
        </w:rPr>
        <w:t>Roll Global</w:t>
      </w:r>
      <w:r w:rsidR="00C37578" w:rsidRPr="00A76360">
        <w:rPr>
          <w:rFonts w:asciiTheme="minorHAnsi" w:eastAsiaTheme="minorHAnsi" w:hAnsiTheme="minorHAnsi" w:cs="Lucida Sans Unicode"/>
          <w:color w:val="2B2E2F"/>
          <w:sz w:val="21"/>
          <w:szCs w:val="21"/>
        </w:rPr>
        <w:t xml:space="preserve"> - </w:t>
      </w:r>
      <w:r w:rsidRPr="00A76360">
        <w:rPr>
          <w:rFonts w:asciiTheme="minorHAnsi" w:eastAsiaTheme="minorHAnsi" w:hAnsiTheme="minorHAnsi" w:cs="Lucida Sans Unicode"/>
          <w:color w:val="2B2E2F"/>
          <w:sz w:val="21"/>
          <w:szCs w:val="21"/>
        </w:rPr>
        <w:t>rebranded to The Wonderful Company: including:</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1. FIJI Water</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2. JUSTIN Wines</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3. Landmark Wines</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4. POM Wonderful</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5. Paramount Citris</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6. Paramount Farming</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7. Paramount Farms</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8. Roll Global (former name)</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lastRenderedPageBreak/>
        <w:t>9. Suterra</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10. Teleflora</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11. Vintage Nurseries</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12. Wonderful Almond Accents</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13. Wonderful Almonds</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14. Wonderful Halos</w:t>
      </w:r>
    </w:p>
    <w:p w:rsidR="00C957DE" w:rsidRPr="00A76360" w:rsidRDefault="00C957DE" w:rsidP="00C957DE">
      <w:pPr>
        <w:spacing w:after="0" w:line="240" w:lineRule="auto"/>
        <w:rPr>
          <w:rFonts w:asciiTheme="minorHAnsi" w:eastAsiaTheme="minorHAnsi" w:hAnsiTheme="minorHAnsi" w:cs="Times New Roman"/>
          <w:sz w:val="20"/>
          <w:szCs w:val="20"/>
        </w:rPr>
      </w:pPr>
      <w:r w:rsidRPr="00A76360">
        <w:rPr>
          <w:rFonts w:asciiTheme="minorHAnsi" w:eastAsiaTheme="minorHAnsi" w:hAnsiTheme="minorHAnsi" w:cs="Times New Roman"/>
          <w:sz w:val="20"/>
          <w:szCs w:val="20"/>
        </w:rPr>
        <w:t>15. Wonderful Pistachios</w:t>
      </w:r>
    </w:p>
    <w:p w:rsidR="000E3975" w:rsidRPr="00A76360" w:rsidRDefault="000E3975" w:rsidP="00E77BFD">
      <w:pPr>
        <w:rPr>
          <w:rFonts w:asciiTheme="minorHAnsi" w:hAnsiTheme="minorHAnsi"/>
          <w:sz w:val="20"/>
          <w:szCs w:val="20"/>
        </w:rPr>
      </w:pPr>
    </w:p>
    <w:p w:rsidR="00A77D6C" w:rsidRPr="00A76360" w:rsidRDefault="00A77D6C" w:rsidP="00E77BFD">
      <w:pPr>
        <w:rPr>
          <w:rFonts w:asciiTheme="minorHAnsi" w:hAnsiTheme="minorHAnsi"/>
          <w:b/>
          <w:sz w:val="20"/>
          <w:szCs w:val="20"/>
        </w:rPr>
      </w:pPr>
      <w:r w:rsidRPr="00A76360">
        <w:rPr>
          <w:rFonts w:asciiTheme="minorHAnsi" w:hAnsiTheme="minorHAnsi"/>
          <w:b/>
          <w:sz w:val="20"/>
          <w:szCs w:val="20"/>
        </w:rPr>
        <w:t>The Brown Shoe Company</w:t>
      </w:r>
      <w:r w:rsidRPr="00A76360">
        <w:rPr>
          <w:rFonts w:asciiTheme="minorHAnsi" w:hAnsiTheme="minorHAnsi"/>
          <w:sz w:val="20"/>
          <w:szCs w:val="20"/>
        </w:rPr>
        <w:t xml:space="preserve"> rebranded to </w:t>
      </w:r>
      <w:r w:rsidRPr="00A76360">
        <w:rPr>
          <w:rFonts w:asciiTheme="minorHAnsi" w:hAnsiTheme="minorHAnsi"/>
          <w:b/>
          <w:sz w:val="20"/>
          <w:szCs w:val="20"/>
        </w:rPr>
        <w:t>CALERES.</w:t>
      </w:r>
    </w:p>
    <w:p w:rsidR="001B0FC2" w:rsidRPr="00A76360" w:rsidRDefault="00F209CF" w:rsidP="00E77BFD">
      <w:pPr>
        <w:rPr>
          <w:rFonts w:asciiTheme="minorHAnsi" w:hAnsiTheme="minorHAnsi"/>
          <w:sz w:val="20"/>
          <w:szCs w:val="20"/>
        </w:rPr>
      </w:pPr>
      <w:r w:rsidRPr="00A76360">
        <w:rPr>
          <w:rFonts w:asciiTheme="minorHAnsi" w:hAnsiTheme="minorHAnsi"/>
          <w:b/>
          <w:sz w:val="20"/>
          <w:szCs w:val="20"/>
        </w:rPr>
        <w:t xml:space="preserve">CBIC – Contractors Bonding Insurance Co. </w:t>
      </w:r>
      <w:r w:rsidRPr="00A76360">
        <w:rPr>
          <w:rFonts w:asciiTheme="minorHAnsi" w:hAnsiTheme="minorHAnsi"/>
          <w:sz w:val="20"/>
          <w:szCs w:val="20"/>
        </w:rPr>
        <w:t xml:space="preserve">– now part of </w:t>
      </w:r>
      <w:r w:rsidRPr="00A76360">
        <w:rPr>
          <w:rFonts w:asciiTheme="minorHAnsi" w:hAnsiTheme="minorHAnsi"/>
          <w:b/>
          <w:sz w:val="20"/>
          <w:szCs w:val="20"/>
        </w:rPr>
        <w:t xml:space="preserve">RLI Insurance Corporation </w:t>
      </w:r>
      <w:r w:rsidRPr="00A76360">
        <w:rPr>
          <w:rFonts w:asciiTheme="minorHAnsi" w:hAnsiTheme="minorHAnsi"/>
          <w:sz w:val="20"/>
          <w:szCs w:val="20"/>
        </w:rPr>
        <w:t>and participate under their program.</w:t>
      </w:r>
      <w:r w:rsidRPr="00A76360">
        <w:rPr>
          <w:rFonts w:asciiTheme="minorHAnsi" w:hAnsiTheme="minorHAnsi"/>
          <w:b/>
          <w:sz w:val="20"/>
          <w:szCs w:val="20"/>
        </w:rPr>
        <w:t xml:space="preserve"> </w:t>
      </w:r>
      <w:bookmarkStart w:id="0" w:name="_GoBack"/>
      <w:bookmarkEnd w:id="0"/>
    </w:p>
    <w:sectPr w:rsidR="001B0FC2" w:rsidRPr="00A7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FB7"/>
    <w:multiLevelType w:val="hybridMultilevel"/>
    <w:tmpl w:val="81481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466D70"/>
    <w:multiLevelType w:val="hybridMultilevel"/>
    <w:tmpl w:val="12E2C08A"/>
    <w:lvl w:ilvl="0" w:tplc="2CA89E78">
      <w:start w:val="8"/>
      <w:numFmt w:val="bullet"/>
      <w:lvlText w:val="-"/>
      <w:lvlJc w:val="left"/>
      <w:pPr>
        <w:ind w:left="492" w:hanging="360"/>
      </w:pPr>
      <w:rPr>
        <w:rFonts w:ascii="Courier New" w:eastAsiaTheme="minorHAnsi" w:hAnsi="Courier New" w:cs="Courier New"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 w15:restartNumberingAfterBreak="0">
    <w:nsid w:val="3D0F25C0"/>
    <w:multiLevelType w:val="hybridMultilevel"/>
    <w:tmpl w:val="74709090"/>
    <w:lvl w:ilvl="0" w:tplc="65CE2BBE">
      <w:start w:val="13"/>
      <w:numFmt w:val="bullet"/>
      <w:lvlText w:val="-"/>
      <w:lvlJc w:val="left"/>
      <w:pPr>
        <w:ind w:left="4896" w:hanging="360"/>
      </w:pPr>
      <w:rPr>
        <w:rFonts w:ascii="Courier New" w:eastAsiaTheme="minorHAnsi" w:hAnsi="Courier New" w:cs="Courier New"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FD"/>
    <w:rsid w:val="00007B5F"/>
    <w:rsid w:val="000E3975"/>
    <w:rsid w:val="00151BDD"/>
    <w:rsid w:val="001B0FC2"/>
    <w:rsid w:val="00382ABC"/>
    <w:rsid w:val="00476828"/>
    <w:rsid w:val="00512BC9"/>
    <w:rsid w:val="0064785F"/>
    <w:rsid w:val="00713C61"/>
    <w:rsid w:val="008355CD"/>
    <w:rsid w:val="008B0245"/>
    <w:rsid w:val="00956E9D"/>
    <w:rsid w:val="009B25A0"/>
    <w:rsid w:val="00A45C71"/>
    <w:rsid w:val="00A76360"/>
    <w:rsid w:val="00A77D6C"/>
    <w:rsid w:val="00BC45CD"/>
    <w:rsid w:val="00C37578"/>
    <w:rsid w:val="00C44432"/>
    <w:rsid w:val="00C957DE"/>
    <w:rsid w:val="00E773D7"/>
    <w:rsid w:val="00E77BFD"/>
    <w:rsid w:val="00F209CF"/>
    <w:rsid w:val="00F3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182AE-A73F-42E4-A323-D57C3E07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BF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45"/>
    <w:pPr>
      <w:ind w:left="720"/>
      <w:contextualSpacing/>
    </w:pPr>
  </w:style>
  <w:style w:type="character" w:styleId="Hyperlink">
    <w:name w:val="Hyperlink"/>
    <w:basedOn w:val="DefaultParagraphFont"/>
    <w:uiPriority w:val="99"/>
    <w:unhideWhenUsed/>
    <w:rsid w:val="000E3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erkins@welches.com" TargetMode="External"/><Relationship Id="rId13" Type="http://schemas.openxmlformats.org/officeDocument/2006/relationships/hyperlink" Target="tel:877-676-4745" TargetMode="External"/><Relationship Id="rId18" Type="http://schemas.openxmlformats.org/officeDocument/2006/relationships/hyperlink" Target="mailto:Kaitlin.Thomas@kohls.com" TargetMode="External"/><Relationship Id="rId3" Type="http://schemas.openxmlformats.org/officeDocument/2006/relationships/settings" Target="settings.xml"/><Relationship Id="rId21" Type="http://schemas.openxmlformats.org/officeDocument/2006/relationships/hyperlink" Target="mailto:grainger@gooddonegreat.com" TargetMode="External"/><Relationship Id="rId7" Type="http://schemas.openxmlformats.org/officeDocument/2006/relationships/hyperlink" Target="mailto:USAHumanResources@usa-spaceops.com" TargetMode="External"/><Relationship Id="rId12" Type="http://schemas.openxmlformats.org/officeDocument/2006/relationships/hyperlink" Target="http://www.cybergrants.com/lillymg" TargetMode="External"/><Relationship Id="rId17" Type="http://schemas.openxmlformats.org/officeDocument/2006/relationships/hyperlink" Target="mailto:alina.pana@nike.com" TargetMode="External"/><Relationship Id="rId2" Type="http://schemas.openxmlformats.org/officeDocument/2006/relationships/styles" Target="styles.xml"/><Relationship Id="rId16" Type="http://schemas.openxmlformats.org/officeDocument/2006/relationships/hyperlink" Target="mailto:Anastasia.D.Yuelys@JPMorgan.com" TargetMode="External"/><Relationship Id="rId20" Type="http://schemas.openxmlformats.org/officeDocument/2006/relationships/hyperlink" Target="mailto:grainger@gooddonegrea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x-apple-data-detectors://24" TargetMode="External"/><Relationship Id="rId24" Type="http://schemas.openxmlformats.org/officeDocument/2006/relationships/theme" Target="theme/theme1.xml"/><Relationship Id="rId5" Type="http://schemas.openxmlformats.org/officeDocument/2006/relationships/hyperlink" Target="http://www.hepdata.com/" TargetMode="External"/><Relationship Id="rId15" Type="http://schemas.openxmlformats.org/officeDocument/2006/relationships/hyperlink" Target="tel:212%20552%202992" TargetMode="External"/><Relationship Id="rId23" Type="http://schemas.openxmlformats.org/officeDocument/2006/relationships/fontTable" Target="fontTable.xml"/><Relationship Id="rId10" Type="http://schemas.openxmlformats.org/officeDocument/2006/relationships/hyperlink" Target="mailto:AHipwell@rtiintl.com" TargetMode="External"/><Relationship Id="rId19" Type="http://schemas.openxmlformats.org/officeDocument/2006/relationships/hyperlink" Target="mailto:grainger@gooddonegreat.com" TargetMode="External"/><Relationship Id="rId4" Type="http://schemas.openxmlformats.org/officeDocument/2006/relationships/webSettings" Target="webSettings.xml"/><Relationship Id="rId9" Type="http://schemas.openxmlformats.org/officeDocument/2006/relationships/hyperlink" Target="mailto:matt.pakula@hillshirebrands.com" TargetMode="External"/><Relationship Id="rId14" Type="http://schemas.openxmlformats.org/officeDocument/2006/relationships/hyperlink" Target="mailto:tlmagee@imation.com" TargetMode="External"/><Relationship Id="rId22" Type="http://schemas.openxmlformats.org/officeDocument/2006/relationships/hyperlink" Target="mailto:grainger@easym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Funk</dc:creator>
  <cp:keywords/>
  <dc:description/>
  <cp:lastModifiedBy>Marianna Funk</cp:lastModifiedBy>
  <cp:revision>2</cp:revision>
  <dcterms:created xsi:type="dcterms:W3CDTF">2015-08-14T14:38:00Z</dcterms:created>
  <dcterms:modified xsi:type="dcterms:W3CDTF">2015-08-14T14:38:00Z</dcterms:modified>
</cp:coreProperties>
</file>